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54339" w14:textId="529C69E8" w:rsidR="005D4856" w:rsidRPr="00EE68C1" w:rsidRDefault="005D4856" w:rsidP="00EE68C1">
      <w:pPr>
        <w:spacing w:after="0" w:line="276" w:lineRule="auto"/>
        <w:rPr>
          <w:rFonts w:ascii="Times New Roman" w:hAnsi="Times New Roman" w:cs="Times New Roman"/>
          <w:color w:val="000000" w:themeColor="text1"/>
        </w:rPr>
      </w:pPr>
    </w:p>
    <w:p w14:paraId="767D09E6" w14:textId="77777777" w:rsidR="00F80DD1" w:rsidRPr="00EE68C1" w:rsidRDefault="00F80DD1" w:rsidP="00EE68C1">
      <w:pPr>
        <w:spacing w:after="0" w:line="240" w:lineRule="auto"/>
        <w:jc w:val="center"/>
        <w:outlineLvl w:val="2"/>
        <w:rPr>
          <w:rFonts w:ascii="Times New Roman" w:eastAsia="Times New Roman" w:hAnsi="Times New Roman" w:cs="Times New Roman"/>
          <w:b/>
          <w:bCs/>
          <w:color w:val="000000" w:themeColor="text1"/>
          <w:lang w:eastAsia="en-IN"/>
        </w:rPr>
      </w:pPr>
    </w:p>
    <w:p w14:paraId="12CF93A9" w14:textId="77777777" w:rsidR="00F80DD1" w:rsidRPr="00EE68C1" w:rsidRDefault="00F80DD1" w:rsidP="00EE68C1">
      <w:pPr>
        <w:spacing w:after="0" w:line="240" w:lineRule="auto"/>
        <w:jc w:val="center"/>
        <w:outlineLvl w:val="2"/>
        <w:rPr>
          <w:rFonts w:ascii="Times New Roman" w:eastAsia="Times New Roman" w:hAnsi="Times New Roman" w:cs="Times New Roman"/>
          <w:b/>
          <w:bCs/>
          <w:color w:val="000000" w:themeColor="text1"/>
          <w:lang w:eastAsia="en-IN"/>
        </w:rPr>
      </w:pPr>
    </w:p>
    <w:p w14:paraId="51DC0DB9" w14:textId="77777777" w:rsidR="00F80DD1" w:rsidRDefault="00F80DD1" w:rsidP="00EE68C1">
      <w:pPr>
        <w:spacing w:after="0" w:line="240" w:lineRule="auto"/>
        <w:jc w:val="center"/>
        <w:outlineLvl w:val="2"/>
        <w:rPr>
          <w:rFonts w:ascii="Times New Roman" w:eastAsia="Times New Roman" w:hAnsi="Times New Roman" w:cs="Times New Roman"/>
          <w:b/>
          <w:bCs/>
          <w:color w:val="000000" w:themeColor="text1"/>
          <w:lang w:eastAsia="en-IN"/>
        </w:rPr>
      </w:pPr>
    </w:p>
    <w:p w14:paraId="4F344CBB" w14:textId="77777777" w:rsidR="00EE68C1" w:rsidRDefault="00EE68C1" w:rsidP="00EE68C1">
      <w:pPr>
        <w:spacing w:after="0" w:line="240" w:lineRule="auto"/>
        <w:jc w:val="center"/>
        <w:outlineLvl w:val="2"/>
        <w:rPr>
          <w:rFonts w:ascii="Times New Roman" w:eastAsia="Times New Roman" w:hAnsi="Times New Roman" w:cs="Times New Roman"/>
          <w:b/>
          <w:bCs/>
          <w:color w:val="000000" w:themeColor="text1"/>
          <w:lang w:eastAsia="en-IN"/>
        </w:rPr>
      </w:pPr>
    </w:p>
    <w:p w14:paraId="0D03AD2E" w14:textId="77777777" w:rsidR="00EE68C1" w:rsidRDefault="00EE68C1" w:rsidP="00EE68C1">
      <w:pPr>
        <w:spacing w:after="0" w:line="240" w:lineRule="auto"/>
        <w:jc w:val="center"/>
        <w:outlineLvl w:val="2"/>
        <w:rPr>
          <w:rFonts w:ascii="Times New Roman" w:eastAsia="Times New Roman" w:hAnsi="Times New Roman" w:cs="Times New Roman"/>
          <w:b/>
          <w:bCs/>
          <w:color w:val="000000" w:themeColor="text1"/>
          <w:lang w:eastAsia="en-IN"/>
        </w:rPr>
      </w:pPr>
    </w:p>
    <w:p w14:paraId="5AB477BD" w14:textId="77777777" w:rsidR="00EE68C1" w:rsidRDefault="00EE68C1" w:rsidP="00EE68C1">
      <w:pPr>
        <w:spacing w:after="0" w:line="240" w:lineRule="auto"/>
        <w:jc w:val="center"/>
        <w:outlineLvl w:val="2"/>
        <w:rPr>
          <w:rFonts w:ascii="Times New Roman" w:eastAsia="Times New Roman" w:hAnsi="Times New Roman" w:cs="Times New Roman"/>
          <w:b/>
          <w:bCs/>
          <w:color w:val="000000" w:themeColor="text1"/>
          <w:lang w:eastAsia="en-IN"/>
        </w:rPr>
      </w:pPr>
    </w:p>
    <w:p w14:paraId="54097593" w14:textId="77777777" w:rsidR="00EE68C1" w:rsidRDefault="00EE68C1" w:rsidP="00EE68C1">
      <w:pPr>
        <w:spacing w:after="0" w:line="240" w:lineRule="auto"/>
        <w:jc w:val="center"/>
        <w:outlineLvl w:val="2"/>
        <w:rPr>
          <w:rFonts w:ascii="Times New Roman" w:eastAsia="Times New Roman" w:hAnsi="Times New Roman" w:cs="Times New Roman"/>
          <w:b/>
          <w:bCs/>
          <w:color w:val="000000" w:themeColor="text1"/>
          <w:lang w:eastAsia="en-IN"/>
        </w:rPr>
      </w:pPr>
    </w:p>
    <w:p w14:paraId="663D92F6" w14:textId="77777777" w:rsidR="00EE68C1" w:rsidRDefault="00EE68C1" w:rsidP="00EE68C1">
      <w:pPr>
        <w:spacing w:after="0" w:line="240" w:lineRule="auto"/>
        <w:jc w:val="center"/>
        <w:outlineLvl w:val="2"/>
        <w:rPr>
          <w:rFonts w:ascii="Times New Roman" w:eastAsia="Times New Roman" w:hAnsi="Times New Roman" w:cs="Times New Roman"/>
          <w:b/>
          <w:bCs/>
          <w:color w:val="000000" w:themeColor="text1"/>
          <w:lang w:eastAsia="en-IN"/>
        </w:rPr>
      </w:pPr>
    </w:p>
    <w:p w14:paraId="082D6BE2" w14:textId="77777777" w:rsidR="00EE68C1" w:rsidRDefault="00EE68C1" w:rsidP="00EE68C1">
      <w:pPr>
        <w:spacing w:after="0" w:line="240" w:lineRule="auto"/>
        <w:jc w:val="center"/>
        <w:outlineLvl w:val="2"/>
        <w:rPr>
          <w:rFonts w:ascii="Times New Roman" w:eastAsia="Times New Roman" w:hAnsi="Times New Roman" w:cs="Times New Roman"/>
          <w:b/>
          <w:bCs/>
          <w:color w:val="000000" w:themeColor="text1"/>
          <w:lang w:eastAsia="en-IN"/>
        </w:rPr>
      </w:pPr>
    </w:p>
    <w:p w14:paraId="2F2CF911" w14:textId="77777777" w:rsidR="00EE68C1" w:rsidRPr="00EE68C1" w:rsidRDefault="00EE68C1" w:rsidP="00EE68C1">
      <w:pPr>
        <w:spacing w:after="0" w:line="240" w:lineRule="auto"/>
        <w:jc w:val="center"/>
        <w:outlineLvl w:val="2"/>
        <w:rPr>
          <w:rFonts w:ascii="Times New Roman" w:eastAsia="Times New Roman" w:hAnsi="Times New Roman" w:cs="Times New Roman"/>
          <w:b/>
          <w:bCs/>
          <w:color w:val="000000" w:themeColor="text1"/>
          <w:lang w:eastAsia="en-IN"/>
        </w:rPr>
      </w:pPr>
    </w:p>
    <w:p w14:paraId="6BCF679C" w14:textId="77777777" w:rsidR="00F80DD1" w:rsidRPr="00EE68C1" w:rsidRDefault="00F80DD1" w:rsidP="00EE68C1">
      <w:pPr>
        <w:spacing w:after="0" w:line="240" w:lineRule="auto"/>
        <w:jc w:val="center"/>
        <w:outlineLvl w:val="2"/>
        <w:rPr>
          <w:rFonts w:ascii="Times New Roman" w:eastAsia="Times New Roman" w:hAnsi="Times New Roman" w:cs="Times New Roman"/>
          <w:b/>
          <w:bCs/>
          <w:color w:val="000000" w:themeColor="text1"/>
          <w:lang w:eastAsia="en-IN"/>
        </w:rPr>
      </w:pPr>
    </w:p>
    <w:p w14:paraId="7752499E" w14:textId="77777777" w:rsidR="00F80DD1" w:rsidRPr="00EE68C1" w:rsidRDefault="00F80DD1" w:rsidP="00EE68C1">
      <w:pPr>
        <w:spacing w:after="0" w:line="240" w:lineRule="auto"/>
        <w:jc w:val="center"/>
        <w:outlineLvl w:val="2"/>
        <w:rPr>
          <w:rFonts w:ascii="Times New Roman" w:eastAsia="Times New Roman" w:hAnsi="Times New Roman" w:cs="Times New Roman"/>
          <w:b/>
          <w:bCs/>
          <w:color w:val="000000" w:themeColor="text1"/>
          <w:lang w:eastAsia="en-IN"/>
        </w:rPr>
      </w:pPr>
    </w:p>
    <w:p w14:paraId="50E42169" w14:textId="77777777" w:rsidR="00F80DD1" w:rsidRPr="00EE68C1" w:rsidRDefault="00F80DD1" w:rsidP="00EE68C1">
      <w:pPr>
        <w:spacing w:after="0" w:line="240" w:lineRule="auto"/>
        <w:jc w:val="center"/>
        <w:outlineLvl w:val="2"/>
        <w:rPr>
          <w:rFonts w:ascii="Times New Roman" w:eastAsia="Times New Roman" w:hAnsi="Times New Roman" w:cs="Times New Roman"/>
          <w:b/>
          <w:bCs/>
          <w:color w:val="000000" w:themeColor="text1"/>
          <w:lang w:eastAsia="en-IN"/>
        </w:rPr>
      </w:pPr>
    </w:p>
    <w:p w14:paraId="18734B7A" w14:textId="3A660035" w:rsidR="00EE68C1" w:rsidRPr="00EE68C1" w:rsidRDefault="00E2765C" w:rsidP="00EE68C1">
      <w:pPr>
        <w:spacing w:after="0" w:line="240" w:lineRule="auto"/>
        <w:jc w:val="center"/>
        <w:outlineLvl w:val="2"/>
        <w:rPr>
          <w:rFonts w:ascii="Times New Roman" w:eastAsia="Times New Roman" w:hAnsi="Times New Roman" w:cs="Times New Roman"/>
          <w:b/>
          <w:bCs/>
          <w:color w:val="000000" w:themeColor="text1"/>
          <w:lang w:eastAsia="en-IN"/>
        </w:rPr>
      </w:pPr>
      <w:bookmarkStart w:id="0" w:name="_Toc239883658"/>
      <w:r w:rsidRPr="00EE68C1">
        <w:rPr>
          <w:rFonts w:ascii="Times New Roman" w:eastAsia="Times New Roman" w:hAnsi="Times New Roman" w:cs="Times New Roman"/>
          <w:b/>
          <w:bCs/>
          <w:color w:val="000000" w:themeColor="text1"/>
          <w:sz w:val="32"/>
          <w:szCs w:val="32"/>
          <w:lang w:eastAsia="en-IN"/>
        </w:rPr>
        <w:t>INTERNAL GUIDELINES ON CORPORATE GOVERNANCE</w:t>
      </w:r>
      <w:bookmarkEnd w:id="0"/>
    </w:p>
    <w:p w14:paraId="73E8A8DC" w14:textId="7D2E809F" w:rsidR="00EE68C1" w:rsidRPr="00EE68C1" w:rsidRDefault="00525BC9" w:rsidP="00525BC9">
      <w:pPr>
        <w:spacing w:after="0"/>
        <w:rPr>
          <w:rFonts w:ascii="Times New Roman" w:eastAsia="Times New Roman" w:hAnsi="Times New Roman" w:cs="Times New Roman"/>
          <w:color w:val="000000" w:themeColor="text1"/>
          <w:lang w:eastAsia="en-IN"/>
        </w:rPr>
      </w:pPr>
      <w:r w:rsidRPr="00EE68C1">
        <w:rPr>
          <w:rFonts w:ascii="Times New Roman" w:eastAsia="Times New Roman" w:hAnsi="Times New Roman" w:cs="Times New Roman"/>
          <w:color w:val="000000" w:themeColor="text1"/>
          <w:lang w:eastAsia="en-IN"/>
        </w:rPr>
        <w:t xml:space="preserve"> </w:t>
      </w:r>
    </w:p>
    <w:p w14:paraId="6588565C" w14:textId="3FA2F58F" w:rsidR="00F80DD1" w:rsidRPr="00EE68C1" w:rsidRDefault="00F80DD1" w:rsidP="00EE68C1">
      <w:pPr>
        <w:spacing w:after="0" w:line="240" w:lineRule="auto"/>
        <w:jc w:val="both"/>
        <w:outlineLvl w:val="2"/>
        <w:rPr>
          <w:rFonts w:ascii="Times New Roman" w:eastAsia="Times New Roman" w:hAnsi="Times New Roman" w:cs="Times New Roman"/>
          <w:color w:val="000000" w:themeColor="text1"/>
          <w:lang w:eastAsia="en-IN"/>
        </w:rPr>
      </w:pPr>
    </w:p>
    <w:p w14:paraId="557F2B2D" w14:textId="77777777" w:rsidR="00F80DD1" w:rsidRPr="00EE68C1" w:rsidRDefault="00F80DD1" w:rsidP="00EE68C1">
      <w:pPr>
        <w:spacing w:after="0" w:line="240" w:lineRule="auto"/>
        <w:jc w:val="both"/>
        <w:outlineLvl w:val="2"/>
        <w:rPr>
          <w:rFonts w:ascii="Times New Roman" w:eastAsia="Times New Roman" w:hAnsi="Times New Roman" w:cs="Times New Roman"/>
          <w:color w:val="000000" w:themeColor="text1"/>
          <w:lang w:eastAsia="en-IN"/>
        </w:rPr>
      </w:pPr>
    </w:p>
    <w:p w14:paraId="7C694488" w14:textId="77777777" w:rsidR="00611154" w:rsidRPr="00EE68C1" w:rsidRDefault="00611154" w:rsidP="00EE68C1">
      <w:pPr>
        <w:spacing w:after="0" w:line="240" w:lineRule="auto"/>
        <w:jc w:val="both"/>
        <w:outlineLvl w:val="2"/>
        <w:rPr>
          <w:rFonts w:ascii="Times New Roman" w:eastAsia="Times New Roman" w:hAnsi="Times New Roman" w:cs="Times New Roman"/>
          <w:color w:val="000000" w:themeColor="text1"/>
          <w:lang w:eastAsia="en-IN"/>
        </w:rPr>
      </w:pPr>
      <w:r>
        <w:rPr>
          <w:rFonts w:ascii="Times New Roman" w:eastAsia="Times New Roman" w:hAnsi="Times New Roman" w:cs="Times New Roman"/>
          <w:color w:val="000000" w:themeColor="text1"/>
          <w:lang w:eastAsia="en-IN"/>
        </w:rPr>
        <w:br w:type="column"/>
      </w:r>
    </w:p>
    <w:sdt>
      <w:sdtPr>
        <w:rPr>
          <w:rFonts w:asciiTheme="minorHAnsi" w:eastAsiaTheme="minorHAnsi" w:hAnsiTheme="minorHAnsi" w:cstheme="minorBidi"/>
          <w:color w:val="auto"/>
          <w:sz w:val="22"/>
          <w:szCs w:val="22"/>
          <w:lang w:val="en-IN"/>
        </w:rPr>
        <w:id w:val="-1190216969"/>
        <w:docPartObj>
          <w:docPartGallery w:val="Table of Contents"/>
          <w:docPartUnique/>
        </w:docPartObj>
      </w:sdtPr>
      <w:sdtEndPr>
        <w:rPr>
          <w:b/>
          <w:bCs/>
          <w:noProof/>
        </w:rPr>
      </w:sdtEndPr>
      <w:sdtContent>
        <w:p w14:paraId="6D7716CE" w14:textId="34B14D4A" w:rsidR="00611154" w:rsidRPr="00611154" w:rsidRDefault="00611154" w:rsidP="00611154">
          <w:pPr>
            <w:pStyle w:val="TOCHeading"/>
            <w:spacing w:line="360" w:lineRule="auto"/>
            <w:jc w:val="center"/>
            <w:rPr>
              <w:rFonts w:ascii="Times New Roman" w:hAnsi="Times New Roman" w:cs="Times New Roman"/>
              <w:b/>
              <w:bCs/>
              <w:color w:val="000000" w:themeColor="text1"/>
              <w:sz w:val="24"/>
              <w:szCs w:val="24"/>
            </w:rPr>
          </w:pPr>
          <w:r w:rsidRPr="00611154">
            <w:rPr>
              <w:rFonts w:ascii="Times New Roman" w:hAnsi="Times New Roman" w:cs="Times New Roman"/>
              <w:b/>
              <w:bCs/>
              <w:color w:val="000000" w:themeColor="text1"/>
              <w:sz w:val="24"/>
              <w:szCs w:val="24"/>
            </w:rPr>
            <w:t>TABLE OF CONTENTS</w:t>
          </w:r>
        </w:p>
        <w:p w14:paraId="7EEBA078" w14:textId="7C03DF52" w:rsidR="00611154" w:rsidRPr="00611154" w:rsidRDefault="00611154" w:rsidP="00611154">
          <w:pPr>
            <w:pStyle w:val="TOC3"/>
            <w:tabs>
              <w:tab w:val="right" w:leader="dot" w:pos="9016"/>
            </w:tabs>
            <w:spacing w:line="360" w:lineRule="auto"/>
            <w:rPr>
              <w:rFonts w:ascii="Times New Roman" w:hAnsi="Times New Roman" w:cs="Times New Roman"/>
              <w:noProof/>
              <w:color w:val="000000" w:themeColor="text1"/>
              <w:sz w:val="24"/>
              <w:szCs w:val="24"/>
            </w:rPr>
          </w:pPr>
          <w:r w:rsidRPr="00611154">
            <w:rPr>
              <w:rFonts w:ascii="Times New Roman" w:hAnsi="Times New Roman" w:cs="Times New Roman"/>
              <w:color w:val="000000" w:themeColor="text1"/>
              <w:sz w:val="24"/>
              <w:szCs w:val="24"/>
            </w:rPr>
            <w:fldChar w:fldCharType="begin"/>
          </w:r>
          <w:r w:rsidRPr="00611154">
            <w:rPr>
              <w:rFonts w:ascii="Times New Roman" w:hAnsi="Times New Roman" w:cs="Times New Roman"/>
              <w:color w:val="000000" w:themeColor="text1"/>
              <w:sz w:val="24"/>
              <w:szCs w:val="24"/>
            </w:rPr>
            <w:instrText xml:space="preserve"> TOC \o "1-3" \h \z \u </w:instrText>
          </w:r>
          <w:r w:rsidRPr="00611154">
            <w:rPr>
              <w:rFonts w:ascii="Times New Roman" w:hAnsi="Times New Roman" w:cs="Times New Roman"/>
              <w:color w:val="000000" w:themeColor="text1"/>
              <w:sz w:val="24"/>
              <w:szCs w:val="24"/>
            </w:rPr>
            <w:fldChar w:fldCharType="separate"/>
          </w:r>
        </w:p>
        <w:p w14:paraId="3078174D" w14:textId="03273044" w:rsidR="00611154" w:rsidRPr="00611154" w:rsidRDefault="00611154" w:rsidP="00611154">
          <w:pPr>
            <w:pStyle w:val="TOC1"/>
            <w:tabs>
              <w:tab w:val="left" w:pos="720"/>
              <w:tab w:val="right" w:leader="dot" w:pos="9016"/>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239883659" w:history="1">
            <w:r w:rsidRPr="00611154">
              <w:rPr>
                <w:rStyle w:val="Hyperlink"/>
                <w:rFonts w:ascii="Times New Roman" w:hAnsi="Times New Roman" w:cs="Times New Roman"/>
                <w:noProof/>
                <w:color w:val="000000" w:themeColor="text1"/>
                <w:sz w:val="24"/>
                <w:szCs w:val="24"/>
                <w:lang w:eastAsia="en-IN"/>
              </w:rPr>
              <w:t>1.</w:t>
            </w:r>
            <w:r w:rsidRPr="00611154">
              <w:rPr>
                <w:rFonts w:ascii="Times New Roman" w:eastAsiaTheme="minorEastAsia" w:hAnsi="Times New Roman" w:cs="Times New Roman"/>
                <w:noProof/>
                <w:color w:val="000000" w:themeColor="text1"/>
                <w:kern w:val="2"/>
                <w:sz w:val="24"/>
                <w:szCs w:val="24"/>
                <w14:ligatures w14:val="standardContextual"/>
              </w:rPr>
              <w:tab/>
            </w:r>
            <w:r w:rsidRPr="00611154">
              <w:rPr>
                <w:rStyle w:val="Hyperlink"/>
                <w:rFonts w:ascii="Times New Roman" w:hAnsi="Times New Roman" w:cs="Times New Roman"/>
                <w:noProof/>
                <w:color w:val="000000" w:themeColor="text1"/>
                <w:sz w:val="24"/>
                <w:szCs w:val="24"/>
                <w:lang w:eastAsia="en-IN"/>
              </w:rPr>
              <w:t>COMPANY PHILOSOPHY AND CORPORATE GOVERNANCE:</w:t>
            </w:r>
            <w:r w:rsidRPr="00611154">
              <w:rPr>
                <w:rFonts w:ascii="Times New Roman" w:hAnsi="Times New Roman" w:cs="Times New Roman"/>
                <w:noProof/>
                <w:webHidden/>
                <w:color w:val="000000" w:themeColor="text1"/>
                <w:sz w:val="24"/>
                <w:szCs w:val="24"/>
              </w:rPr>
              <w:tab/>
            </w:r>
            <w:r w:rsidRPr="00611154">
              <w:rPr>
                <w:rFonts w:ascii="Times New Roman" w:hAnsi="Times New Roman" w:cs="Times New Roman"/>
                <w:noProof/>
                <w:webHidden/>
                <w:color w:val="000000" w:themeColor="text1"/>
                <w:sz w:val="24"/>
                <w:szCs w:val="24"/>
              </w:rPr>
              <w:fldChar w:fldCharType="begin"/>
            </w:r>
            <w:r w:rsidRPr="00611154">
              <w:rPr>
                <w:rFonts w:ascii="Times New Roman" w:hAnsi="Times New Roman" w:cs="Times New Roman"/>
                <w:noProof/>
                <w:webHidden/>
                <w:color w:val="000000" w:themeColor="text1"/>
                <w:sz w:val="24"/>
                <w:szCs w:val="24"/>
              </w:rPr>
              <w:instrText xml:space="preserve"> PAGEREF _Toc239883659 \h </w:instrText>
            </w:r>
            <w:r w:rsidRPr="00611154">
              <w:rPr>
                <w:rFonts w:ascii="Times New Roman" w:hAnsi="Times New Roman" w:cs="Times New Roman"/>
                <w:noProof/>
                <w:webHidden/>
                <w:color w:val="000000" w:themeColor="text1"/>
                <w:sz w:val="24"/>
                <w:szCs w:val="24"/>
              </w:rPr>
            </w:r>
            <w:r w:rsidRPr="00611154">
              <w:rPr>
                <w:rFonts w:ascii="Times New Roman" w:hAnsi="Times New Roman" w:cs="Times New Roman"/>
                <w:noProof/>
                <w:webHidden/>
                <w:color w:val="000000" w:themeColor="text1"/>
                <w:sz w:val="24"/>
                <w:szCs w:val="24"/>
              </w:rPr>
              <w:fldChar w:fldCharType="separate"/>
            </w:r>
            <w:r w:rsidR="00736A74">
              <w:rPr>
                <w:rFonts w:ascii="Times New Roman" w:hAnsi="Times New Roman" w:cs="Times New Roman"/>
                <w:noProof/>
                <w:webHidden/>
                <w:color w:val="000000" w:themeColor="text1"/>
                <w:sz w:val="24"/>
                <w:szCs w:val="24"/>
              </w:rPr>
              <w:t>4</w:t>
            </w:r>
            <w:r w:rsidRPr="00611154">
              <w:rPr>
                <w:rFonts w:ascii="Times New Roman" w:hAnsi="Times New Roman" w:cs="Times New Roman"/>
                <w:noProof/>
                <w:webHidden/>
                <w:color w:val="000000" w:themeColor="text1"/>
                <w:sz w:val="24"/>
                <w:szCs w:val="24"/>
              </w:rPr>
              <w:fldChar w:fldCharType="end"/>
            </w:r>
          </w:hyperlink>
        </w:p>
        <w:p w14:paraId="045105C6" w14:textId="0FD041A1" w:rsidR="00611154" w:rsidRPr="00611154" w:rsidRDefault="00611154" w:rsidP="00611154">
          <w:pPr>
            <w:pStyle w:val="TOC1"/>
            <w:tabs>
              <w:tab w:val="left" w:pos="720"/>
              <w:tab w:val="right" w:leader="dot" w:pos="9016"/>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239883669" w:history="1">
            <w:r w:rsidRPr="00611154">
              <w:rPr>
                <w:rStyle w:val="Hyperlink"/>
                <w:rFonts w:ascii="Times New Roman" w:hAnsi="Times New Roman" w:cs="Times New Roman"/>
                <w:noProof/>
                <w:color w:val="000000" w:themeColor="text1"/>
                <w:sz w:val="24"/>
                <w:szCs w:val="24"/>
                <w:lang w:eastAsia="en-IN"/>
              </w:rPr>
              <w:t>2.</w:t>
            </w:r>
            <w:r w:rsidRPr="00611154">
              <w:rPr>
                <w:rFonts w:ascii="Times New Roman" w:eastAsiaTheme="minorEastAsia" w:hAnsi="Times New Roman" w:cs="Times New Roman"/>
                <w:noProof/>
                <w:color w:val="000000" w:themeColor="text1"/>
                <w:kern w:val="2"/>
                <w:sz w:val="24"/>
                <w:szCs w:val="24"/>
                <w14:ligatures w14:val="standardContextual"/>
              </w:rPr>
              <w:tab/>
            </w:r>
            <w:r w:rsidRPr="00611154">
              <w:rPr>
                <w:rStyle w:val="Hyperlink"/>
                <w:rFonts w:ascii="Times New Roman" w:hAnsi="Times New Roman" w:cs="Times New Roman"/>
                <w:noProof/>
                <w:color w:val="000000" w:themeColor="text1"/>
                <w:sz w:val="24"/>
                <w:szCs w:val="24"/>
                <w:lang w:eastAsia="en-IN"/>
              </w:rPr>
              <w:t>CORPORATE GOVERNANCE STRUCTURE</w:t>
            </w:r>
            <w:r w:rsidRPr="00611154">
              <w:rPr>
                <w:rFonts w:ascii="Times New Roman" w:hAnsi="Times New Roman" w:cs="Times New Roman"/>
                <w:noProof/>
                <w:webHidden/>
                <w:color w:val="000000" w:themeColor="text1"/>
                <w:sz w:val="24"/>
                <w:szCs w:val="24"/>
              </w:rPr>
              <w:tab/>
            </w:r>
            <w:r w:rsidRPr="00611154">
              <w:rPr>
                <w:rFonts w:ascii="Times New Roman" w:hAnsi="Times New Roman" w:cs="Times New Roman"/>
                <w:noProof/>
                <w:webHidden/>
                <w:color w:val="000000" w:themeColor="text1"/>
                <w:sz w:val="24"/>
                <w:szCs w:val="24"/>
              </w:rPr>
              <w:fldChar w:fldCharType="begin"/>
            </w:r>
            <w:r w:rsidRPr="00611154">
              <w:rPr>
                <w:rFonts w:ascii="Times New Roman" w:hAnsi="Times New Roman" w:cs="Times New Roman"/>
                <w:noProof/>
                <w:webHidden/>
                <w:color w:val="000000" w:themeColor="text1"/>
                <w:sz w:val="24"/>
                <w:szCs w:val="24"/>
              </w:rPr>
              <w:instrText xml:space="preserve"> PAGEREF _Toc239883669 \h </w:instrText>
            </w:r>
            <w:r w:rsidRPr="00611154">
              <w:rPr>
                <w:rFonts w:ascii="Times New Roman" w:hAnsi="Times New Roman" w:cs="Times New Roman"/>
                <w:noProof/>
                <w:webHidden/>
                <w:color w:val="000000" w:themeColor="text1"/>
                <w:sz w:val="24"/>
                <w:szCs w:val="24"/>
              </w:rPr>
            </w:r>
            <w:r w:rsidRPr="00611154">
              <w:rPr>
                <w:rFonts w:ascii="Times New Roman" w:hAnsi="Times New Roman" w:cs="Times New Roman"/>
                <w:noProof/>
                <w:webHidden/>
                <w:color w:val="000000" w:themeColor="text1"/>
                <w:sz w:val="24"/>
                <w:szCs w:val="24"/>
              </w:rPr>
              <w:fldChar w:fldCharType="separate"/>
            </w:r>
            <w:r w:rsidR="00736A74">
              <w:rPr>
                <w:rFonts w:ascii="Times New Roman" w:hAnsi="Times New Roman" w:cs="Times New Roman"/>
                <w:noProof/>
                <w:webHidden/>
                <w:color w:val="000000" w:themeColor="text1"/>
                <w:sz w:val="24"/>
                <w:szCs w:val="24"/>
              </w:rPr>
              <w:t>4</w:t>
            </w:r>
            <w:r w:rsidRPr="00611154">
              <w:rPr>
                <w:rFonts w:ascii="Times New Roman" w:hAnsi="Times New Roman" w:cs="Times New Roman"/>
                <w:noProof/>
                <w:webHidden/>
                <w:color w:val="000000" w:themeColor="text1"/>
                <w:sz w:val="24"/>
                <w:szCs w:val="24"/>
              </w:rPr>
              <w:fldChar w:fldCharType="end"/>
            </w:r>
          </w:hyperlink>
        </w:p>
        <w:p w14:paraId="00300D39" w14:textId="1BDCBD71" w:rsidR="00611154" w:rsidRPr="00611154" w:rsidRDefault="00611154" w:rsidP="00611154">
          <w:pPr>
            <w:pStyle w:val="TOC1"/>
            <w:tabs>
              <w:tab w:val="left" w:pos="720"/>
              <w:tab w:val="right" w:leader="dot" w:pos="9016"/>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239883817" w:history="1">
            <w:r w:rsidRPr="00611154">
              <w:rPr>
                <w:rStyle w:val="Hyperlink"/>
                <w:rFonts w:ascii="Times New Roman" w:hAnsi="Times New Roman" w:cs="Times New Roman"/>
                <w:noProof/>
                <w:color w:val="000000" w:themeColor="text1"/>
                <w:sz w:val="24"/>
                <w:szCs w:val="24"/>
                <w:lang w:eastAsia="en-IN"/>
              </w:rPr>
              <w:t>3.</w:t>
            </w:r>
            <w:r w:rsidRPr="00611154">
              <w:rPr>
                <w:rFonts w:ascii="Times New Roman" w:eastAsiaTheme="minorEastAsia" w:hAnsi="Times New Roman" w:cs="Times New Roman"/>
                <w:noProof/>
                <w:color w:val="000000" w:themeColor="text1"/>
                <w:kern w:val="2"/>
                <w:sz w:val="24"/>
                <w:szCs w:val="24"/>
                <w14:ligatures w14:val="standardContextual"/>
              </w:rPr>
              <w:tab/>
            </w:r>
            <w:r w:rsidRPr="00611154">
              <w:rPr>
                <w:rStyle w:val="Hyperlink"/>
                <w:rFonts w:ascii="Times New Roman" w:hAnsi="Times New Roman" w:cs="Times New Roman"/>
                <w:noProof/>
                <w:color w:val="000000" w:themeColor="text1"/>
                <w:sz w:val="24"/>
                <w:szCs w:val="24"/>
                <w:lang w:eastAsia="en-IN"/>
              </w:rPr>
              <w:t>GENERAL MEETING</w:t>
            </w:r>
            <w:r w:rsidRPr="00611154">
              <w:rPr>
                <w:rFonts w:ascii="Times New Roman" w:hAnsi="Times New Roman" w:cs="Times New Roman"/>
                <w:noProof/>
                <w:webHidden/>
                <w:color w:val="000000" w:themeColor="text1"/>
                <w:sz w:val="24"/>
                <w:szCs w:val="24"/>
              </w:rPr>
              <w:tab/>
            </w:r>
            <w:r w:rsidRPr="00611154">
              <w:rPr>
                <w:rFonts w:ascii="Times New Roman" w:hAnsi="Times New Roman" w:cs="Times New Roman"/>
                <w:noProof/>
                <w:webHidden/>
                <w:color w:val="000000" w:themeColor="text1"/>
                <w:sz w:val="24"/>
                <w:szCs w:val="24"/>
              </w:rPr>
              <w:fldChar w:fldCharType="begin"/>
            </w:r>
            <w:r w:rsidRPr="00611154">
              <w:rPr>
                <w:rFonts w:ascii="Times New Roman" w:hAnsi="Times New Roman" w:cs="Times New Roman"/>
                <w:noProof/>
                <w:webHidden/>
                <w:color w:val="000000" w:themeColor="text1"/>
                <w:sz w:val="24"/>
                <w:szCs w:val="24"/>
              </w:rPr>
              <w:instrText xml:space="preserve"> PAGEREF _Toc239883817 \h </w:instrText>
            </w:r>
            <w:r w:rsidRPr="00611154">
              <w:rPr>
                <w:rFonts w:ascii="Times New Roman" w:hAnsi="Times New Roman" w:cs="Times New Roman"/>
                <w:noProof/>
                <w:webHidden/>
                <w:color w:val="000000" w:themeColor="text1"/>
                <w:sz w:val="24"/>
                <w:szCs w:val="24"/>
              </w:rPr>
            </w:r>
            <w:r w:rsidRPr="00611154">
              <w:rPr>
                <w:rFonts w:ascii="Times New Roman" w:hAnsi="Times New Roman" w:cs="Times New Roman"/>
                <w:noProof/>
                <w:webHidden/>
                <w:color w:val="000000" w:themeColor="text1"/>
                <w:sz w:val="24"/>
                <w:szCs w:val="24"/>
              </w:rPr>
              <w:fldChar w:fldCharType="separate"/>
            </w:r>
            <w:r w:rsidR="00736A74">
              <w:rPr>
                <w:rFonts w:ascii="Times New Roman" w:hAnsi="Times New Roman" w:cs="Times New Roman"/>
                <w:noProof/>
                <w:webHidden/>
                <w:color w:val="000000" w:themeColor="text1"/>
                <w:sz w:val="24"/>
                <w:szCs w:val="24"/>
              </w:rPr>
              <w:t>13</w:t>
            </w:r>
            <w:r w:rsidRPr="00611154">
              <w:rPr>
                <w:rFonts w:ascii="Times New Roman" w:hAnsi="Times New Roman" w:cs="Times New Roman"/>
                <w:noProof/>
                <w:webHidden/>
                <w:color w:val="000000" w:themeColor="text1"/>
                <w:sz w:val="24"/>
                <w:szCs w:val="24"/>
              </w:rPr>
              <w:fldChar w:fldCharType="end"/>
            </w:r>
          </w:hyperlink>
        </w:p>
        <w:p w14:paraId="69D16913" w14:textId="3A5C3714" w:rsidR="00611154" w:rsidRPr="00611154" w:rsidRDefault="00611154" w:rsidP="00611154">
          <w:pPr>
            <w:pStyle w:val="TOC1"/>
            <w:tabs>
              <w:tab w:val="left" w:pos="720"/>
              <w:tab w:val="right" w:leader="dot" w:pos="9016"/>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239883819" w:history="1">
            <w:r w:rsidRPr="00611154">
              <w:rPr>
                <w:rStyle w:val="Hyperlink"/>
                <w:rFonts w:ascii="Times New Roman" w:hAnsi="Times New Roman" w:cs="Times New Roman"/>
                <w:noProof/>
                <w:color w:val="000000" w:themeColor="text1"/>
                <w:sz w:val="24"/>
                <w:szCs w:val="24"/>
                <w:lang w:eastAsia="en-IN"/>
              </w:rPr>
              <w:t>4.</w:t>
            </w:r>
            <w:r w:rsidRPr="00611154">
              <w:rPr>
                <w:rFonts w:ascii="Times New Roman" w:eastAsiaTheme="minorEastAsia" w:hAnsi="Times New Roman" w:cs="Times New Roman"/>
                <w:noProof/>
                <w:color w:val="000000" w:themeColor="text1"/>
                <w:kern w:val="2"/>
                <w:sz w:val="24"/>
                <w:szCs w:val="24"/>
                <w14:ligatures w14:val="standardContextual"/>
              </w:rPr>
              <w:tab/>
            </w:r>
            <w:r w:rsidRPr="00611154">
              <w:rPr>
                <w:rStyle w:val="Hyperlink"/>
                <w:rFonts w:ascii="Times New Roman" w:hAnsi="Times New Roman" w:cs="Times New Roman"/>
                <w:noProof/>
                <w:color w:val="000000" w:themeColor="text1"/>
                <w:sz w:val="24"/>
                <w:szCs w:val="24"/>
                <w:lang w:eastAsia="en-IN"/>
              </w:rPr>
              <w:t>FINANCE</w:t>
            </w:r>
            <w:r w:rsidRPr="00611154">
              <w:rPr>
                <w:rFonts w:ascii="Times New Roman" w:hAnsi="Times New Roman" w:cs="Times New Roman"/>
                <w:noProof/>
                <w:webHidden/>
                <w:color w:val="000000" w:themeColor="text1"/>
                <w:sz w:val="24"/>
                <w:szCs w:val="24"/>
              </w:rPr>
              <w:tab/>
            </w:r>
            <w:r w:rsidRPr="00611154">
              <w:rPr>
                <w:rFonts w:ascii="Times New Roman" w:hAnsi="Times New Roman" w:cs="Times New Roman"/>
                <w:noProof/>
                <w:webHidden/>
                <w:color w:val="000000" w:themeColor="text1"/>
                <w:sz w:val="24"/>
                <w:szCs w:val="24"/>
              </w:rPr>
              <w:fldChar w:fldCharType="begin"/>
            </w:r>
            <w:r w:rsidRPr="00611154">
              <w:rPr>
                <w:rFonts w:ascii="Times New Roman" w:hAnsi="Times New Roman" w:cs="Times New Roman"/>
                <w:noProof/>
                <w:webHidden/>
                <w:color w:val="000000" w:themeColor="text1"/>
                <w:sz w:val="24"/>
                <w:szCs w:val="24"/>
              </w:rPr>
              <w:instrText xml:space="preserve"> PAGEREF _Toc239883819 \h </w:instrText>
            </w:r>
            <w:r w:rsidRPr="00611154">
              <w:rPr>
                <w:rFonts w:ascii="Times New Roman" w:hAnsi="Times New Roman" w:cs="Times New Roman"/>
                <w:noProof/>
                <w:webHidden/>
                <w:color w:val="000000" w:themeColor="text1"/>
                <w:sz w:val="24"/>
                <w:szCs w:val="24"/>
              </w:rPr>
            </w:r>
            <w:r w:rsidRPr="00611154">
              <w:rPr>
                <w:rFonts w:ascii="Times New Roman" w:hAnsi="Times New Roman" w:cs="Times New Roman"/>
                <w:noProof/>
                <w:webHidden/>
                <w:color w:val="000000" w:themeColor="text1"/>
                <w:sz w:val="24"/>
                <w:szCs w:val="24"/>
              </w:rPr>
              <w:fldChar w:fldCharType="separate"/>
            </w:r>
            <w:r w:rsidR="00736A74">
              <w:rPr>
                <w:rFonts w:ascii="Times New Roman" w:hAnsi="Times New Roman" w:cs="Times New Roman"/>
                <w:noProof/>
                <w:webHidden/>
                <w:color w:val="000000" w:themeColor="text1"/>
                <w:sz w:val="24"/>
                <w:szCs w:val="24"/>
              </w:rPr>
              <w:t>13</w:t>
            </w:r>
            <w:r w:rsidRPr="00611154">
              <w:rPr>
                <w:rFonts w:ascii="Times New Roman" w:hAnsi="Times New Roman" w:cs="Times New Roman"/>
                <w:noProof/>
                <w:webHidden/>
                <w:color w:val="000000" w:themeColor="text1"/>
                <w:sz w:val="24"/>
                <w:szCs w:val="24"/>
              </w:rPr>
              <w:fldChar w:fldCharType="end"/>
            </w:r>
          </w:hyperlink>
        </w:p>
        <w:p w14:paraId="4F94B384" w14:textId="3B978FA2" w:rsidR="00611154" w:rsidRPr="00611154" w:rsidRDefault="00611154" w:rsidP="00611154">
          <w:pPr>
            <w:pStyle w:val="TOC1"/>
            <w:tabs>
              <w:tab w:val="left" w:pos="720"/>
              <w:tab w:val="right" w:leader="dot" w:pos="9016"/>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239883821" w:history="1">
            <w:r w:rsidRPr="00611154">
              <w:rPr>
                <w:rStyle w:val="Hyperlink"/>
                <w:rFonts w:ascii="Times New Roman" w:hAnsi="Times New Roman" w:cs="Times New Roman"/>
                <w:noProof/>
                <w:color w:val="000000" w:themeColor="text1"/>
                <w:sz w:val="24"/>
                <w:szCs w:val="24"/>
                <w:lang w:eastAsia="en-IN"/>
              </w:rPr>
              <w:t>5.</w:t>
            </w:r>
            <w:r w:rsidRPr="00611154">
              <w:rPr>
                <w:rFonts w:ascii="Times New Roman" w:eastAsiaTheme="minorEastAsia" w:hAnsi="Times New Roman" w:cs="Times New Roman"/>
                <w:noProof/>
                <w:color w:val="000000" w:themeColor="text1"/>
                <w:kern w:val="2"/>
                <w:sz w:val="24"/>
                <w:szCs w:val="24"/>
                <w14:ligatures w14:val="standardContextual"/>
              </w:rPr>
              <w:tab/>
            </w:r>
            <w:r w:rsidRPr="00611154">
              <w:rPr>
                <w:rStyle w:val="Hyperlink"/>
                <w:rFonts w:ascii="Times New Roman" w:hAnsi="Times New Roman" w:cs="Times New Roman"/>
                <w:noProof/>
                <w:color w:val="000000" w:themeColor="text1"/>
                <w:sz w:val="24"/>
                <w:szCs w:val="24"/>
                <w:lang w:eastAsia="en-IN"/>
              </w:rPr>
              <w:t>COMPLIANCE</w:t>
            </w:r>
            <w:r w:rsidRPr="00611154">
              <w:rPr>
                <w:rFonts w:ascii="Times New Roman" w:hAnsi="Times New Roman" w:cs="Times New Roman"/>
                <w:noProof/>
                <w:webHidden/>
                <w:color w:val="000000" w:themeColor="text1"/>
                <w:sz w:val="24"/>
                <w:szCs w:val="24"/>
              </w:rPr>
              <w:tab/>
            </w:r>
            <w:r w:rsidRPr="00611154">
              <w:rPr>
                <w:rFonts w:ascii="Times New Roman" w:hAnsi="Times New Roman" w:cs="Times New Roman"/>
                <w:noProof/>
                <w:webHidden/>
                <w:color w:val="000000" w:themeColor="text1"/>
                <w:sz w:val="24"/>
                <w:szCs w:val="24"/>
              </w:rPr>
              <w:fldChar w:fldCharType="begin"/>
            </w:r>
            <w:r w:rsidRPr="00611154">
              <w:rPr>
                <w:rFonts w:ascii="Times New Roman" w:hAnsi="Times New Roman" w:cs="Times New Roman"/>
                <w:noProof/>
                <w:webHidden/>
                <w:color w:val="000000" w:themeColor="text1"/>
                <w:sz w:val="24"/>
                <w:szCs w:val="24"/>
              </w:rPr>
              <w:instrText xml:space="preserve"> PAGEREF _Toc239883821 \h </w:instrText>
            </w:r>
            <w:r w:rsidRPr="00611154">
              <w:rPr>
                <w:rFonts w:ascii="Times New Roman" w:hAnsi="Times New Roman" w:cs="Times New Roman"/>
                <w:noProof/>
                <w:webHidden/>
                <w:color w:val="000000" w:themeColor="text1"/>
                <w:sz w:val="24"/>
                <w:szCs w:val="24"/>
              </w:rPr>
            </w:r>
            <w:r w:rsidRPr="00611154">
              <w:rPr>
                <w:rFonts w:ascii="Times New Roman" w:hAnsi="Times New Roman" w:cs="Times New Roman"/>
                <w:noProof/>
                <w:webHidden/>
                <w:color w:val="000000" w:themeColor="text1"/>
                <w:sz w:val="24"/>
                <w:szCs w:val="24"/>
              </w:rPr>
              <w:fldChar w:fldCharType="separate"/>
            </w:r>
            <w:r w:rsidR="00736A74">
              <w:rPr>
                <w:rFonts w:ascii="Times New Roman" w:hAnsi="Times New Roman" w:cs="Times New Roman"/>
                <w:noProof/>
                <w:webHidden/>
                <w:color w:val="000000" w:themeColor="text1"/>
                <w:sz w:val="24"/>
                <w:szCs w:val="24"/>
              </w:rPr>
              <w:t>13</w:t>
            </w:r>
            <w:r w:rsidRPr="00611154">
              <w:rPr>
                <w:rFonts w:ascii="Times New Roman" w:hAnsi="Times New Roman" w:cs="Times New Roman"/>
                <w:noProof/>
                <w:webHidden/>
                <w:color w:val="000000" w:themeColor="text1"/>
                <w:sz w:val="24"/>
                <w:szCs w:val="24"/>
              </w:rPr>
              <w:fldChar w:fldCharType="end"/>
            </w:r>
          </w:hyperlink>
        </w:p>
        <w:p w14:paraId="209970FD" w14:textId="5AE7B41C" w:rsidR="00611154" w:rsidRPr="00611154" w:rsidRDefault="00611154" w:rsidP="00611154">
          <w:pPr>
            <w:pStyle w:val="TOC1"/>
            <w:tabs>
              <w:tab w:val="left" w:pos="720"/>
              <w:tab w:val="right" w:leader="dot" w:pos="9016"/>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239883823" w:history="1">
            <w:r w:rsidRPr="00611154">
              <w:rPr>
                <w:rStyle w:val="Hyperlink"/>
                <w:rFonts w:ascii="Times New Roman" w:hAnsi="Times New Roman" w:cs="Times New Roman"/>
                <w:noProof/>
                <w:color w:val="000000" w:themeColor="text1"/>
                <w:sz w:val="24"/>
                <w:szCs w:val="24"/>
                <w:lang w:eastAsia="en-IN"/>
              </w:rPr>
              <w:t>6.</w:t>
            </w:r>
            <w:r w:rsidRPr="00611154">
              <w:rPr>
                <w:rFonts w:ascii="Times New Roman" w:eastAsiaTheme="minorEastAsia" w:hAnsi="Times New Roman" w:cs="Times New Roman"/>
                <w:noProof/>
                <w:color w:val="000000" w:themeColor="text1"/>
                <w:kern w:val="2"/>
                <w:sz w:val="24"/>
                <w:szCs w:val="24"/>
                <w14:ligatures w14:val="standardContextual"/>
              </w:rPr>
              <w:tab/>
            </w:r>
            <w:r w:rsidRPr="00611154">
              <w:rPr>
                <w:rStyle w:val="Hyperlink"/>
                <w:rFonts w:ascii="Times New Roman" w:hAnsi="Times New Roman" w:cs="Times New Roman"/>
                <w:noProof/>
                <w:color w:val="000000" w:themeColor="text1"/>
                <w:sz w:val="24"/>
                <w:szCs w:val="24"/>
                <w:lang w:eastAsia="en-IN"/>
              </w:rPr>
              <w:t>EXTERNAL STATUTORY AUDIT REVIEW</w:t>
            </w:r>
            <w:r w:rsidRPr="00611154">
              <w:rPr>
                <w:rFonts w:ascii="Times New Roman" w:hAnsi="Times New Roman" w:cs="Times New Roman"/>
                <w:noProof/>
                <w:webHidden/>
                <w:color w:val="000000" w:themeColor="text1"/>
                <w:sz w:val="24"/>
                <w:szCs w:val="24"/>
              </w:rPr>
              <w:tab/>
            </w:r>
            <w:r w:rsidRPr="00611154">
              <w:rPr>
                <w:rFonts w:ascii="Times New Roman" w:hAnsi="Times New Roman" w:cs="Times New Roman"/>
                <w:noProof/>
                <w:webHidden/>
                <w:color w:val="000000" w:themeColor="text1"/>
                <w:sz w:val="24"/>
                <w:szCs w:val="24"/>
              </w:rPr>
              <w:fldChar w:fldCharType="begin"/>
            </w:r>
            <w:r w:rsidRPr="00611154">
              <w:rPr>
                <w:rFonts w:ascii="Times New Roman" w:hAnsi="Times New Roman" w:cs="Times New Roman"/>
                <w:noProof/>
                <w:webHidden/>
                <w:color w:val="000000" w:themeColor="text1"/>
                <w:sz w:val="24"/>
                <w:szCs w:val="24"/>
              </w:rPr>
              <w:instrText xml:space="preserve"> PAGEREF _Toc239883823 \h </w:instrText>
            </w:r>
            <w:r w:rsidRPr="00611154">
              <w:rPr>
                <w:rFonts w:ascii="Times New Roman" w:hAnsi="Times New Roman" w:cs="Times New Roman"/>
                <w:noProof/>
                <w:webHidden/>
                <w:color w:val="000000" w:themeColor="text1"/>
                <w:sz w:val="24"/>
                <w:szCs w:val="24"/>
              </w:rPr>
            </w:r>
            <w:r w:rsidRPr="00611154">
              <w:rPr>
                <w:rFonts w:ascii="Times New Roman" w:hAnsi="Times New Roman" w:cs="Times New Roman"/>
                <w:noProof/>
                <w:webHidden/>
                <w:color w:val="000000" w:themeColor="text1"/>
                <w:sz w:val="24"/>
                <w:szCs w:val="24"/>
              </w:rPr>
              <w:fldChar w:fldCharType="separate"/>
            </w:r>
            <w:r w:rsidR="00736A74">
              <w:rPr>
                <w:rFonts w:ascii="Times New Roman" w:hAnsi="Times New Roman" w:cs="Times New Roman"/>
                <w:noProof/>
                <w:webHidden/>
                <w:color w:val="000000" w:themeColor="text1"/>
                <w:sz w:val="24"/>
                <w:szCs w:val="24"/>
              </w:rPr>
              <w:t>13</w:t>
            </w:r>
            <w:r w:rsidRPr="00611154">
              <w:rPr>
                <w:rFonts w:ascii="Times New Roman" w:hAnsi="Times New Roman" w:cs="Times New Roman"/>
                <w:noProof/>
                <w:webHidden/>
                <w:color w:val="000000" w:themeColor="text1"/>
                <w:sz w:val="24"/>
                <w:szCs w:val="24"/>
              </w:rPr>
              <w:fldChar w:fldCharType="end"/>
            </w:r>
          </w:hyperlink>
        </w:p>
        <w:p w14:paraId="0E8ACECD" w14:textId="33A33717" w:rsidR="00611154" w:rsidRPr="00611154" w:rsidRDefault="00611154" w:rsidP="00611154">
          <w:pPr>
            <w:pStyle w:val="TOC1"/>
            <w:tabs>
              <w:tab w:val="left" w:pos="720"/>
              <w:tab w:val="right" w:leader="dot" w:pos="9016"/>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239883829" w:history="1">
            <w:r w:rsidRPr="00611154">
              <w:rPr>
                <w:rStyle w:val="Hyperlink"/>
                <w:rFonts w:ascii="Times New Roman" w:hAnsi="Times New Roman" w:cs="Times New Roman"/>
                <w:noProof/>
                <w:color w:val="000000" w:themeColor="text1"/>
                <w:sz w:val="24"/>
                <w:szCs w:val="24"/>
                <w:lang w:eastAsia="en-IN"/>
              </w:rPr>
              <w:t>7.</w:t>
            </w:r>
            <w:r w:rsidRPr="00611154">
              <w:rPr>
                <w:rFonts w:ascii="Times New Roman" w:eastAsiaTheme="minorEastAsia" w:hAnsi="Times New Roman" w:cs="Times New Roman"/>
                <w:noProof/>
                <w:color w:val="000000" w:themeColor="text1"/>
                <w:kern w:val="2"/>
                <w:sz w:val="24"/>
                <w:szCs w:val="24"/>
                <w14:ligatures w14:val="standardContextual"/>
              </w:rPr>
              <w:tab/>
            </w:r>
            <w:r w:rsidRPr="00611154">
              <w:rPr>
                <w:rStyle w:val="Hyperlink"/>
                <w:rFonts w:ascii="Times New Roman" w:hAnsi="Times New Roman" w:cs="Times New Roman"/>
                <w:noProof/>
                <w:color w:val="000000" w:themeColor="text1"/>
                <w:sz w:val="24"/>
                <w:szCs w:val="24"/>
                <w:lang w:eastAsia="en-IN"/>
              </w:rPr>
              <w:t>MANDATORY TRAININGS</w:t>
            </w:r>
            <w:r w:rsidRPr="00611154">
              <w:rPr>
                <w:rFonts w:ascii="Times New Roman" w:hAnsi="Times New Roman" w:cs="Times New Roman"/>
                <w:noProof/>
                <w:webHidden/>
                <w:color w:val="000000" w:themeColor="text1"/>
                <w:sz w:val="24"/>
                <w:szCs w:val="24"/>
              </w:rPr>
              <w:tab/>
            </w:r>
            <w:r w:rsidRPr="00611154">
              <w:rPr>
                <w:rFonts w:ascii="Times New Roman" w:hAnsi="Times New Roman" w:cs="Times New Roman"/>
                <w:noProof/>
                <w:webHidden/>
                <w:color w:val="000000" w:themeColor="text1"/>
                <w:sz w:val="24"/>
                <w:szCs w:val="24"/>
              </w:rPr>
              <w:fldChar w:fldCharType="begin"/>
            </w:r>
            <w:r w:rsidRPr="00611154">
              <w:rPr>
                <w:rFonts w:ascii="Times New Roman" w:hAnsi="Times New Roman" w:cs="Times New Roman"/>
                <w:noProof/>
                <w:webHidden/>
                <w:color w:val="000000" w:themeColor="text1"/>
                <w:sz w:val="24"/>
                <w:szCs w:val="24"/>
              </w:rPr>
              <w:instrText xml:space="preserve"> PAGEREF _Toc239883829 \h </w:instrText>
            </w:r>
            <w:r w:rsidRPr="00611154">
              <w:rPr>
                <w:rFonts w:ascii="Times New Roman" w:hAnsi="Times New Roman" w:cs="Times New Roman"/>
                <w:noProof/>
                <w:webHidden/>
                <w:color w:val="000000" w:themeColor="text1"/>
                <w:sz w:val="24"/>
                <w:szCs w:val="24"/>
              </w:rPr>
            </w:r>
            <w:r w:rsidRPr="00611154">
              <w:rPr>
                <w:rFonts w:ascii="Times New Roman" w:hAnsi="Times New Roman" w:cs="Times New Roman"/>
                <w:noProof/>
                <w:webHidden/>
                <w:color w:val="000000" w:themeColor="text1"/>
                <w:sz w:val="24"/>
                <w:szCs w:val="24"/>
              </w:rPr>
              <w:fldChar w:fldCharType="separate"/>
            </w:r>
            <w:r w:rsidR="00736A74">
              <w:rPr>
                <w:rFonts w:ascii="Times New Roman" w:hAnsi="Times New Roman" w:cs="Times New Roman"/>
                <w:noProof/>
                <w:webHidden/>
                <w:color w:val="000000" w:themeColor="text1"/>
                <w:sz w:val="24"/>
                <w:szCs w:val="24"/>
              </w:rPr>
              <w:t>14</w:t>
            </w:r>
            <w:r w:rsidRPr="00611154">
              <w:rPr>
                <w:rFonts w:ascii="Times New Roman" w:hAnsi="Times New Roman" w:cs="Times New Roman"/>
                <w:noProof/>
                <w:webHidden/>
                <w:color w:val="000000" w:themeColor="text1"/>
                <w:sz w:val="24"/>
                <w:szCs w:val="24"/>
              </w:rPr>
              <w:fldChar w:fldCharType="end"/>
            </w:r>
          </w:hyperlink>
        </w:p>
        <w:p w14:paraId="6CE1BC27" w14:textId="6E962002" w:rsidR="00611154" w:rsidRPr="00611154" w:rsidRDefault="00611154" w:rsidP="00611154">
          <w:pPr>
            <w:pStyle w:val="TOC1"/>
            <w:tabs>
              <w:tab w:val="left" w:pos="720"/>
              <w:tab w:val="right" w:leader="dot" w:pos="9016"/>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239883838" w:history="1">
            <w:r w:rsidRPr="00611154">
              <w:rPr>
                <w:rStyle w:val="Hyperlink"/>
                <w:rFonts w:ascii="Times New Roman" w:hAnsi="Times New Roman" w:cs="Times New Roman"/>
                <w:noProof/>
                <w:color w:val="000000" w:themeColor="text1"/>
                <w:sz w:val="24"/>
                <w:szCs w:val="24"/>
                <w:lang w:eastAsia="en-IN"/>
              </w:rPr>
              <w:t>8.</w:t>
            </w:r>
            <w:r w:rsidRPr="00611154">
              <w:rPr>
                <w:rFonts w:ascii="Times New Roman" w:eastAsiaTheme="minorEastAsia" w:hAnsi="Times New Roman" w:cs="Times New Roman"/>
                <w:noProof/>
                <w:color w:val="000000" w:themeColor="text1"/>
                <w:kern w:val="2"/>
                <w:sz w:val="24"/>
                <w:szCs w:val="24"/>
                <w14:ligatures w14:val="standardContextual"/>
              </w:rPr>
              <w:tab/>
            </w:r>
            <w:r w:rsidRPr="00611154">
              <w:rPr>
                <w:rStyle w:val="Hyperlink"/>
                <w:rFonts w:ascii="Times New Roman" w:hAnsi="Times New Roman" w:cs="Times New Roman"/>
                <w:noProof/>
                <w:color w:val="000000" w:themeColor="text1"/>
                <w:sz w:val="24"/>
                <w:szCs w:val="24"/>
                <w:lang w:eastAsia="en-IN"/>
              </w:rPr>
              <w:t>FRAUD MONITORING</w:t>
            </w:r>
            <w:r w:rsidRPr="00611154">
              <w:rPr>
                <w:rFonts w:ascii="Times New Roman" w:hAnsi="Times New Roman" w:cs="Times New Roman"/>
                <w:noProof/>
                <w:webHidden/>
                <w:color w:val="000000" w:themeColor="text1"/>
                <w:sz w:val="24"/>
                <w:szCs w:val="24"/>
              </w:rPr>
              <w:tab/>
            </w:r>
            <w:r w:rsidRPr="00611154">
              <w:rPr>
                <w:rFonts w:ascii="Times New Roman" w:hAnsi="Times New Roman" w:cs="Times New Roman"/>
                <w:noProof/>
                <w:webHidden/>
                <w:color w:val="000000" w:themeColor="text1"/>
                <w:sz w:val="24"/>
                <w:szCs w:val="24"/>
              </w:rPr>
              <w:fldChar w:fldCharType="begin"/>
            </w:r>
            <w:r w:rsidRPr="00611154">
              <w:rPr>
                <w:rFonts w:ascii="Times New Roman" w:hAnsi="Times New Roman" w:cs="Times New Roman"/>
                <w:noProof/>
                <w:webHidden/>
                <w:color w:val="000000" w:themeColor="text1"/>
                <w:sz w:val="24"/>
                <w:szCs w:val="24"/>
              </w:rPr>
              <w:instrText xml:space="preserve"> PAGEREF _Toc239883838 \h </w:instrText>
            </w:r>
            <w:r w:rsidRPr="00611154">
              <w:rPr>
                <w:rFonts w:ascii="Times New Roman" w:hAnsi="Times New Roman" w:cs="Times New Roman"/>
                <w:noProof/>
                <w:webHidden/>
                <w:color w:val="000000" w:themeColor="text1"/>
                <w:sz w:val="24"/>
                <w:szCs w:val="24"/>
              </w:rPr>
            </w:r>
            <w:r w:rsidRPr="00611154">
              <w:rPr>
                <w:rFonts w:ascii="Times New Roman" w:hAnsi="Times New Roman" w:cs="Times New Roman"/>
                <w:noProof/>
                <w:webHidden/>
                <w:color w:val="000000" w:themeColor="text1"/>
                <w:sz w:val="24"/>
                <w:szCs w:val="24"/>
              </w:rPr>
              <w:fldChar w:fldCharType="separate"/>
            </w:r>
            <w:r w:rsidR="00736A74">
              <w:rPr>
                <w:rFonts w:ascii="Times New Roman" w:hAnsi="Times New Roman" w:cs="Times New Roman"/>
                <w:noProof/>
                <w:webHidden/>
                <w:color w:val="000000" w:themeColor="text1"/>
                <w:sz w:val="24"/>
                <w:szCs w:val="24"/>
              </w:rPr>
              <w:t>14</w:t>
            </w:r>
            <w:r w:rsidRPr="00611154">
              <w:rPr>
                <w:rFonts w:ascii="Times New Roman" w:hAnsi="Times New Roman" w:cs="Times New Roman"/>
                <w:noProof/>
                <w:webHidden/>
                <w:color w:val="000000" w:themeColor="text1"/>
                <w:sz w:val="24"/>
                <w:szCs w:val="24"/>
              </w:rPr>
              <w:fldChar w:fldCharType="end"/>
            </w:r>
          </w:hyperlink>
        </w:p>
        <w:p w14:paraId="26681E1F" w14:textId="6DB0278A" w:rsidR="00611154" w:rsidRPr="00611154" w:rsidRDefault="00611154" w:rsidP="00611154">
          <w:pPr>
            <w:pStyle w:val="TOC1"/>
            <w:tabs>
              <w:tab w:val="left" w:pos="720"/>
              <w:tab w:val="right" w:leader="dot" w:pos="9016"/>
            </w:tabs>
            <w:spacing w:line="360" w:lineRule="auto"/>
            <w:rPr>
              <w:rFonts w:ascii="Times New Roman" w:eastAsiaTheme="minorEastAsia" w:hAnsi="Times New Roman" w:cs="Times New Roman"/>
              <w:noProof/>
              <w:color w:val="000000" w:themeColor="text1"/>
              <w:kern w:val="2"/>
              <w:sz w:val="24"/>
              <w:szCs w:val="24"/>
              <w14:ligatures w14:val="standardContextual"/>
            </w:rPr>
          </w:pPr>
          <w:hyperlink w:anchor="_Toc239883840" w:history="1">
            <w:r w:rsidRPr="00611154">
              <w:rPr>
                <w:rStyle w:val="Hyperlink"/>
                <w:rFonts w:ascii="Times New Roman" w:hAnsi="Times New Roman" w:cs="Times New Roman"/>
                <w:noProof/>
                <w:color w:val="000000" w:themeColor="text1"/>
                <w:sz w:val="24"/>
                <w:szCs w:val="24"/>
                <w:lang w:eastAsia="en-IN"/>
              </w:rPr>
              <w:t>9.</w:t>
            </w:r>
            <w:r w:rsidRPr="00611154">
              <w:rPr>
                <w:rFonts w:ascii="Times New Roman" w:eastAsiaTheme="minorEastAsia" w:hAnsi="Times New Roman" w:cs="Times New Roman"/>
                <w:noProof/>
                <w:color w:val="000000" w:themeColor="text1"/>
                <w:kern w:val="2"/>
                <w:sz w:val="24"/>
                <w:szCs w:val="24"/>
                <w14:ligatures w14:val="standardContextual"/>
              </w:rPr>
              <w:tab/>
            </w:r>
            <w:r w:rsidRPr="00611154">
              <w:rPr>
                <w:rStyle w:val="Hyperlink"/>
                <w:rFonts w:ascii="Times New Roman" w:hAnsi="Times New Roman" w:cs="Times New Roman"/>
                <w:noProof/>
                <w:color w:val="000000" w:themeColor="text1"/>
                <w:sz w:val="24"/>
                <w:szCs w:val="24"/>
                <w:lang w:eastAsia="en-IN"/>
              </w:rPr>
              <w:t>POLICIES, PROGRAMS, PROCEDURES AND CODES</w:t>
            </w:r>
            <w:r w:rsidRPr="00611154">
              <w:rPr>
                <w:rFonts w:ascii="Times New Roman" w:hAnsi="Times New Roman" w:cs="Times New Roman"/>
                <w:noProof/>
                <w:webHidden/>
                <w:color w:val="000000" w:themeColor="text1"/>
                <w:sz w:val="24"/>
                <w:szCs w:val="24"/>
              </w:rPr>
              <w:tab/>
            </w:r>
            <w:r w:rsidRPr="00611154">
              <w:rPr>
                <w:rFonts w:ascii="Times New Roman" w:hAnsi="Times New Roman" w:cs="Times New Roman"/>
                <w:noProof/>
                <w:webHidden/>
                <w:color w:val="000000" w:themeColor="text1"/>
                <w:sz w:val="24"/>
                <w:szCs w:val="24"/>
              </w:rPr>
              <w:fldChar w:fldCharType="begin"/>
            </w:r>
            <w:r w:rsidRPr="00611154">
              <w:rPr>
                <w:rFonts w:ascii="Times New Roman" w:hAnsi="Times New Roman" w:cs="Times New Roman"/>
                <w:noProof/>
                <w:webHidden/>
                <w:color w:val="000000" w:themeColor="text1"/>
                <w:sz w:val="24"/>
                <w:szCs w:val="24"/>
              </w:rPr>
              <w:instrText xml:space="preserve"> PAGEREF _Toc239883840 \h </w:instrText>
            </w:r>
            <w:r w:rsidRPr="00611154">
              <w:rPr>
                <w:rFonts w:ascii="Times New Roman" w:hAnsi="Times New Roman" w:cs="Times New Roman"/>
                <w:noProof/>
                <w:webHidden/>
                <w:color w:val="000000" w:themeColor="text1"/>
                <w:sz w:val="24"/>
                <w:szCs w:val="24"/>
              </w:rPr>
            </w:r>
            <w:r w:rsidRPr="00611154">
              <w:rPr>
                <w:rFonts w:ascii="Times New Roman" w:hAnsi="Times New Roman" w:cs="Times New Roman"/>
                <w:noProof/>
                <w:webHidden/>
                <w:color w:val="000000" w:themeColor="text1"/>
                <w:sz w:val="24"/>
                <w:szCs w:val="24"/>
              </w:rPr>
              <w:fldChar w:fldCharType="separate"/>
            </w:r>
            <w:r w:rsidR="00736A74">
              <w:rPr>
                <w:rFonts w:ascii="Times New Roman" w:hAnsi="Times New Roman" w:cs="Times New Roman"/>
                <w:noProof/>
                <w:webHidden/>
                <w:color w:val="000000" w:themeColor="text1"/>
                <w:sz w:val="24"/>
                <w:szCs w:val="24"/>
              </w:rPr>
              <w:t>14</w:t>
            </w:r>
            <w:r w:rsidRPr="00611154">
              <w:rPr>
                <w:rFonts w:ascii="Times New Roman" w:hAnsi="Times New Roman" w:cs="Times New Roman"/>
                <w:noProof/>
                <w:webHidden/>
                <w:color w:val="000000" w:themeColor="text1"/>
                <w:sz w:val="24"/>
                <w:szCs w:val="24"/>
              </w:rPr>
              <w:fldChar w:fldCharType="end"/>
            </w:r>
          </w:hyperlink>
        </w:p>
        <w:p w14:paraId="0CB2D15A" w14:textId="7FFD44A0" w:rsidR="00611154" w:rsidRDefault="00611154" w:rsidP="00611154">
          <w:pPr>
            <w:spacing w:line="360" w:lineRule="auto"/>
          </w:pPr>
          <w:r w:rsidRPr="00611154">
            <w:rPr>
              <w:rFonts w:ascii="Times New Roman" w:hAnsi="Times New Roman" w:cs="Times New Roman"/>
              <w:b/>
              <w:bCs/>
              <w:noProof/>
              <w:color w:val="000000" w:themeColor="text1"/>
              <w:sz w:val="24"/>
              <w:szCs w:val="24"/>
            </w:rPr>
            <w:fldChar w:fldCharType="end"/>
          </w:r>
        </w:p>
      </w:sdtContent>
    </w:sdt>
    <w:p w14:paraId="6944C1B9" w14:textId="1D7A6B0B" w:rsidR="00F80DD1" w:rsidRPr="00EE68C1" w:rsidRDefault="00093C0B" w:rsidP="00EE68C1">
      <w:pPr>
        <w:spacing w:after="0" w:line="240" w:lineRule="auto"/>
        <w:jc w:val="both"/>
        <w:outlineLvl w:val="2"/>
        <w:rPr>
          <w:rFonts w:ascii="Times New Roman" w:eastAsia="Times New Roman" w:hAnsi="Times New Roman" w:cs="Times New Roman"/>
          <w:color w:val="000000" w:themeColor="text1"/>
          <w:lang w:eastAsia="en-IN"/>
        </w:rPr>
      </w:pPr>
      <w:r>
        <w:rPr>
          <w:rFonts w:ascii="Times New Roman" w:eastAsia="Times New Roman" w:hAnsi="Times New Roman" w:cs="Times New Roman"/>
          <w:color w:val="000000" w:themeColor="text1"/>
          <w:lang w:eastAsia="en-IN"/>
        </w:rPr>
        <w:br w:type="column"/>
      </w:r>
    </w:p>
    <w:p w14:paraId="46FE2140" w14:textId="550ED870" w:rsidR="00F80DD1" w:rsidRDefault="00FD3901" w:rsidP="00433A7E">
      <w:pPr>
        <w:pStyle w:val="Heading1"/>
        <w:numPr>
          <w:ilvl w:val="0"/>
          <w:numId w:val="27"/>
        </w:numPr>
        <w:ind w:left="-270" w:firstLine="0"/>
        <w:jc w:val="both"/>
        <w:rPr>
          <w:lang w:eastAsia="en-IN"/>
        </w:rPr>
      </w:pPr>
      <w:bookmarkStart w:id="1" w:name="_Toc239883659"/>
      <w:r w:rsidRPr="00EE68C1">
        <w:rPr>
          <w:lang w:eastAsia="en-IN"/>
        </w:rPr>
        <w:t>COMPANY PHILOSOPHY AND CORPORATE GOVERNANCE:</w:t>
      </w:r>
      <w:bookmarkEnd w:id="1"/>
    </w:p>
    <w:p w14:paraId="63903B46" w14:textId="77777777" w:rsidR="00DE1886" w:rsidRPr="00EE68C1" w:rsidRDefault="00DE1886" w:rsidP="00DE1886">
      <w:pPr>
        <w:pStyle w:val="Heading1"/>
        <w:ind w:left="360"/>
        <w:jc w:val="both"/>
        <w:rPr>
          <w:lang w:eastAsia="en-IN"/>
        </w:rPr>
      </w:pPr>
    </w:p>
    <w:p w14:paraId="66C7B65F" w14:textId="16AC3747" w:rsidR="00DE1886" w:rsidRDefault="00BA3039" w:rsidP="00DE1886">
      <w:pPr>
        <w:spacing w:after="0" w:line="240" w:lineRule="auto"/>
        <w:jc w:val="both"/>
        <w:outlineLvl w:val="2"/>
        <w:rPr>
          <w:rFonts w:ascii="Times New Roman" w:eastAsia="Times New Roman" w:hAnsi="Times New Roman" w:cs="Times New Roman"/>
          <w:color w:val="000000" w:themeColor="text1"/>
          <w:lang w:eastAsia="en-IN"/>
        </w:rPr>
      </w:pPr>
      <w:bookmarkStart w:id="2" w:name="_Toc239883660"/>
      <w:proofErr w:type="spellStart"/>
      <w:r w:rsidRPr="00EE68C1">
        <w:rPr>
          <w:rFonts w:ascii="Times New Roman" w:eastAsia="Times New Roman" w:hAnsi="Times New Roman" w:cs="Times New Roman"/>
          <w:color w:val="000000" w:themeColor="text1"/>
          <w:lang w:eastAsia="en-IN"/>
        </w:rPr>
        <w:t>Mufin</w:t>
      </w:r>
      <w:proofErr w:type="spellEnd"/>
      <w:r w:rsidRPr="00EE68C1">
        <w:rPr>
          <w:rFonts w:ascii="Times New Roman" w:eastAsia="Times New Roman" w:hAnsi="Times New Roman" w:cs="Times New Roman"/>
          <w:color w:val="000000" w:themeColor="text1"/>
          <w:lang w:eastAsia="en-IN"/>
        </w:rPr>
        <w:t xml:space="preserve"> Green Finance Limited (MGFL or the Company), in pursuance of the directions issued by RBI for Non- Banking Financial Companies (NBFCs), has adopted the internal guidelines on Corporate Governance.</w:t>
      </w:r>
      <w:bookmarkEnd w:id="2"/>
      <w:r w:rsidRPr="00EE68C1">
        <w:rPr>
          <w:rFonts w:ascii="Times New Roman" w:eastAsia="Times New Roman" w:hAnsi="Times New Roman" w:cs="Times New Roman"/>
          <w:color w:val="000000" w:themeColor="text1"/>
          <w:lang w:eastAsia="en-IN"/>
        </w:rPr>
        <w:t xml:space="preserve"> </w:t>
      </w:r>
    </w:p>
    <w:p w14:paraId="609B96CA" w14:textId="77777777" w:rsidR="00DE1886" w:rsidRPr="00EE68C1" w:rsidRDefault="00DE1886" w:rsidP="00DE1886">
      <w:pPr>
        <w:spacing w:after="0" w:line="240" w:lineRule="auto"/>
        <w:jc w:val="both"/>
        <w:outlineLvl w:val="2"/>
        <w:rPr>
          <w:rFonts w:ascii="Times New Roman" w:eastAsia="Times New Roman" w:hAnsi="Times New Roman" w:cs="Times New Roman"/>
          <w:color w:val="000000" w:themeColor="text1"/>
          <w:lang w:eastAsia="en-IN"/>
        </w:rPr>
      </w:pPr>
    </w:p>
    <w:p w14:paraId="6345D235" w14:textId="2F3EC944" w:rsidR="00BA3039" w:rsidRDefault="00BA3039" w:rsidP="00DE1886">
      <w:pPr>
        <w:spacing w:after="0" w:line="240" w:lineRule="auto"/>
        <w:jc w:val="both"/>
        <w:outlineLvl w:val="2"/>
        <w:rPr>
          <w:rFonts w:ascii="Times New Roman" w:eastAsia="Times New Roman" w:hAnsi="Times New Roman" w:cs="Times New Roman"/>
          <w:color w:val="000000" w:themeColor="text1"/>
          <w:lang w:eastAsia="en-IN"/>
        </w:rPr>
      </w:pPr>
      <w:bookmarkStart w:id="3" w:name="_Toc239883661"/>
      <w:r w:rsidRPr="00EE68C1">
        <w:rPr>
          <w:rFonts w:ascii="Times New Roman" w:eastAsia="Times New Roman" w:hAnsi="Times New Roman" w:cs="Times New Roman"/>
          <w:color w:val="000000" w:themeColor="text1"/>
          <w:lang w:eastAsia="en-IN"/>
        </w:rPr>
        <w:t>Corporate Governance is about maximizing shareholders’ value on a sustainable basis and ensuring fairness to all other stakeholder of the Company. The Company ensures good governance through the implementation of effective policies and procedures, which is mandated and regularly reviewed by the Board or the committees of the members of the Board.</w:t>
      </w:r>
      <w:bookmarkEnd w:id="3"/>
    </w:p>
    <w:p w14:paraId="47FAB5AD" w14:textId="77777777" w:rsidR="00DE1886" w:rsidRPr="00EE68C1" w:rsidRDefault="00DE1886" w:rsidP="00DE1886">
      <w:pPr>
        <w:spacing w:after="0" w:line="240" w:lineRule="auto"/>
        <w:jc w:val="both"/>
        <w:outlineLvl w:val="2"/>
        <w:rPr>
          <w:rFonts w:ascii="Times New Roman" w:eastAsia="Times New Roman" w:hAnsi="Times New Roman" w:cs="Times New Roman"/>
          <w:color w:val="000000" w:themeColor="text1"/>
          <w:lang w:eastAsia="en-IN"/>
        </w:rPr>
      </w:pPr>
    </w:p>
    <w:p w14:paraId="6664A01A" w14:textId="4C2C48BD" w:rsidR="00ED50CB" w:rsidRDefault="00ED50CB" w:rsidP="00DE1886">
      <w:pPr>
        <w:spacing w:after="0" w:line="240" w:lineRule="auto"/>
        <w:jc w:val="both"/>
        <w:outlineLvl w:val="2"/>
        <w:rPr>
          <w:rFonts w:ascii="Times New Roman" w:eastAsia="Times New Roman" w:hAnsi="Times New Roman" w:cs="Times New Roman"/>
          <w:color w:val="000000" w:themeColor="text1"/>
          <w:lang w:eastAsia="en-IN"/>
        </w:rPr>
      </w:pPr>
      <w:bookmarkStart w:id="4" w:name="_Toc239883662"/>
      <w:r w:rsidRPr="00EE68C1">
        <w:rPr>
          <w:rFonts w:ascii="Times New Roman" w:eastAsia="Times New Roman" w:hAnsi="Times New Roman" w:cs="Times New Roman"/>
          <w:color w:val="000000" w:themeColor="text1"/>
          <w:lang w:eastAsia="en-IN"/>
        </w:rPr>
        <w:t>The Internal Guidelines set the framework to achieve the corporate objectives with utmost transparency and sound disclosure practices.</w:t>
      </w:r>
      <w:bookmarkEnd w:id="4"/>
    </w:p>
    <w:p w14:paraId="2CE41D8C" w14:textId="77777777" w:rsidR="002A4001" w:rsidRPr="00EE68C1" w:rsidRDefault="002A4001" w:rsidP="00DE1886">
      <w:pPr>
        <w:spacing w:after="0" w:line="240" w:lineRule="auto"/>
        <w:jc w:val="both"/>
        <w:outlineLvl w:val="2"/>
        <w:rPr>
          <w:rFonts w:ascii="Times New Roman" w:eastAsia="Times New Roman" w:hAnsi="Times New Roman" w:cs="Times New Roman"/>
          <w:color w:val="000000" w:themeColor="text1"/>
          <w:lang w:eastAsia="en-IN"/>
        </w:rPr>
      </w:pPr>
    </w:p>
    <w:p w14:paraId="4FD25B8B" w14:textId="77777777" w:rsidR="00BA3039" w:rsidRPr="00EE68C1" w:rsidRDefault="00BA3039" w:rsidP="00DE1886">
      <w:pPr>
        <w:spacing w:after="0" w:line="240" w:lineRule="auto"/>
        <w:jc w:val="both"/>
        <w:outlineLvl w:val="2"/>
        <w:rPr>
          <w:rFonts w:ascii="Times New Roman" w:eastAsia="Times New Roman" w:hAnsi="Times New Roman" w:cs="Times New Roman"/>
          <w:b/>
          <w:bCs/>
          <w:color w:val="000000" w:themeColor="text1"/>
          <w:lang w:eastAsia="en-IN"/>
        </w:rPr>
      </w:pPr>
      <w:bookmarkStart w:id="5" w:name="_Toc239883663"/>
      <w:r w:rsidRPr="00EE68C1">
        <w:rPr>
          <w:rFonts w:ascii="Times New Roman" w:eastAsia="Times New Roman" w:hAnsi="Times New Roman" w:cs="Times New Roman"/>
          <w:b/>
          <w:bCs/>
          <w:color w:val="000000" w:themeColor="text1"/>
          <w:lang w:eastAsia="en-IN"/>
        </w:rPr>
        <w:t>The corporate governance framework of the Company is based on the following key principles:</w:t>
      </w:r>
      <w:bookmarkEnd w:id="5"/>
      <w:r w:rsidRPr="00EE68C1">
        <w:rPr>
          <w:rFonts w:ascii="Times New Roman" w:eastAsia="Times New Roman" w:hAnsi="Times New Roman" w:cs="Times New Roman"/>
          <w:b/>
          <w:bCs/>
          <w:color w:val="000000" w:themeColor="text1"/>
          <w:lang w:eastAsia="en-IN"/>
        </w:rPr>
        <w:t xml:space="preserve"> </w:t>
      </w:r>
    </w:p>
    <w:p w14:paraId="246BF38B" w14:textId="21E45660" w:rsidR="00BA3039" w:rsidRPr="00DE1886" w:rsidRDefault="00BA3039" w:rsidP="00DE1886">
      <w:pPr>
        <w:pStyle w:val="ListParagraph"/>
        <w:numPr>
          <w:ilvl w:val="0"/>
          <w:numId w:val="28"/>
        </w:numPr>
        <w:spacing w:after="0" w:line="240" w:lineRule="auto"/>
        <w:ind w:left="360"/>
        <w:jc w:val="both"/>
        <w:outlineLvl w:val="2"/>
        <w:rPr>
          <w:rFonts w:ascii="Times New Roman" w:eastAsia="Times New Roman" w:hAnsi="Times New Roman" w:cs="Times New Roman"/>
          <w:color w:val="000000" w:themeColor="text1"/>
          <w:lang w:eastAsia="en-IN"/>
        </w:rPr>
      </w:pPr>
      <w:bookmarkStart w:id="6" w:name="_Toc239883664"/>
      <w:r w:rsidRPr="00DE1886">
        <w:rPr>
          <w:rFonts w:ascii="Times New Roman" w:eastAsia="Times New Roman" w:hAnsi="Times New Roman" w:cs="Times New Roman"/>
          <w:color w:val="000000" w:themeColor="text1"/>
          <w:lang w:eastAsia="en-IN"/>
        </w:rPr>
        <w:t>Establishing strategic objectives and a set of corporate values that are communicated throughout the organization;</w:t>
      </w:r>
      <w:bookmarkEnd w:id="6"/>
      <w:r w:rsidRPr="00DE1886">
        <w:rPr>
          <w:rFonts w:ascii="Times New Roman" w:eastAsia="Times New Roman" w:hAnsi="Times New Roman" w:cs="Times New Roman"/>
          <w:color w:val="000000" w:themeColor="text1"/>
          <w:lang w:eastAsia="en-IN"/>
        </w:rPr>
        <w:t xml:space="preserve"> </w:t>
      </w:r>
    </w:p>
    <w:p w14:paraId="0DD32632" w14:textId="77777777" w:rsidR="00BA3039" w:rsidRPr="00EE68C1" w:rsidRDefault="00BA3039" w:rsidP="00DE1886">
      <w:pPr>
        <w:pStyle w:val="ListParagraph"/>
        <w:spacing w:after="0" w:line="240" w:lineRule="auto"/>
        <w:ind w:left="360"/>
        <w:jc w:val="both"/>
        <w:outlineLvl w:val="2"/>
        <w:rPr>
          <w:rFonts w:ascii="Times New Roman" w:eastAsia="Times New Roman" w:hAnsi="Times New Roman" w:cs="Times New Roman"/>
          <w:color w:val="000000" w:themeColor="text1"/>
          <w:lang w:eastAsia="en-IN"/>
        </w:rPr>
      </w:pPr>
    </w:p>
    <w:p w14:paraId="4D55E277" w14:textId="77777777" w:rsidR="00BA3039" w:rsidRPr="00DE1886" w:rsidRDefault="00BA3039" w:rsidP="00DE1886">
      <w:pPr>
        <w:pStyle w:val="ListParagraph"/>
        <w:numPr>
          <w:ilvl w:val="0"/>
          <w:numId w:val="28"/>
        </w:numPr>
        <w:spacing w:after="0" w:line="240" w:lineRule="auto"/>
        <w:ind w:left="360"/>
        <w:jc w:val="both"/>
        <w:outlineLvl w:val="2"/>
        <w:rPr>
          <w:rFonts w:ascii="Times New Roman" w:eastAsia="Times New Roman" w:hAnsi="Times New Roman" w:cs="Times New Roman"/>
          <w:color w:val="000000" w:themeColor="text1"/>
          <w:lang w:eastAsia="en-IN"/>
        </w:rPr>
      </w:pPr>
      <w:bookmarkStart w:id="7" w:name="_Toc239883665"/>
      <w:r w:rsidRPr="00DE1886">
        <w:rPr>
          <w:rFonts w:ascii="Times New Roman" w:eastAsia="Times New Roman" w:hAnsi="Times New Roman" w:cs="Times New Roman"/>
          <w:color w:val="000000" w:themeColor="text1"/>
          <w:lang w:eastAsia="en-IN"/>
        </w:rPr>
        <w:t>Setting and enforcing clear lines of responsibility and accountability throughout the organization;</w:t>
      </w:r>
      <w:bookmarkEnd w:id="7"/>
      <w:r w:rsidRPr="00DE1886">
        <w:rPr>
          <w:rFonts w:ascii="Times New Roman" w:eastAsia="Times New Roman" w:hAnsi="Times New Roman" w:cs="Times New Roman"/>
          <w:color w:val="000000" w:themeColor="text1"/>
          <w:lang w:eastAsia="en-IN"/>
        </w:rPr>
        <w:t xml:space="preserve"> </w:t>
      </w:r>
    </w:p>
    <w:p w14:paraId="72DDD79A" w14:textId="77777777" w:rsidR="00BA3039" w:rsidRPr="00EE68C1" w:rsidRDefault="00BA3039" w:rsidP="00DE1886">
      <w:pPr>
        <w:pStyle w:val="ListParagraph"/>
        <w:spacing w:after="0"/>
        <w:ind w:left="360"/>
        <w:jc w:val="both"/>
        <w:rPr>
          <w:rFonts w:ascii="Times New Roman" w:eastAsia="Times New Roman" w:hAnsi="Times New Roman" w:cs="Times New Roman"/>
          <w:color w:val="000000" w:themeColor="text1"/>
          <w:lang w:eastAsia="en-IN"/>
        </w:rPr>
      </w:pPr>
    </w:p>
    <w:p w14:paraId="5C21DDBA" w14:textId="49E09DC2" w:rsidR="00BA3039" w:rsidRPr="00DE1886" w:rsidRDefault="00BA3039" w:rsidP="00DE1886">
      <w:pPr>
        <w:pStyle w:val="ListParagraph"/>
        <w:numPr>
          <w:ilvl w:val="0"/>
          <w:numId w:val="28"/>
        </w:numPr>
        <w:spacing w:after="0" w:line="240" w:lineRule="auto"/>
        <w:ind w:left="360"/>
        <w:jc w:val="both"/>
        <w:outlineLvl w:val="2"/>
        <w:rPr>
          <w:rFonts w:ascii="Times New Roman" w:eastAsia="Times New Roman" w:hAnsi="Times New Roman" w:cs="Times New Roman"/>
          <w:color w:val="000000" w:themeColor="text1"/>
          <w:lang w:eastAsia="en-IN"/>
        </w:rPr>
      </w:pPr>
      <w:bookmarkStart w:id="8" w:name="_Toc239883666"/>
      <w:r w:rsidRPr="00DE1886">
        <w:rPr>
          <w:rFonts w:ascii="Times New Roman" w:eastAsia="Times New Roman" w:hAnsi="Times New Roman" w:cs="Times New Roman"/>
          <w:color w:val="000000" w:themeColor="text1"/>
          <w:lang w:eastAsia="en-IN"/>
        </w:rPr>
        <w:t>Ensuring that board members are qualified for their positions, have a clear understanding of their role in corporate governance and are not subject to undue influence from management or outside concerns;</w:t>
      </w:r>
      <w:bookmarkEnd w:id="8"/>
      <w:r w:rsidRPr="00DE1886">
        <w:rPr>
          <w:rFonts w:ascii="Times New Roman" w:eastAsia="Times New Roman" w:hAnsi="Times New Roman" w:cs="Times New Roman"/>
          <w:color w:val="000000" w:themeColor="text1"/>
          <w:lang w:eastAsia="en-IN"/>
        </w:rPr>
        <w:t xml:space="preserve"> </w:t>
      </w:r>
    </w:p>
    <w:p w14:paraId="1A43FE37" w14:textId="77777777" w:rsidR="00BA3039" w:rsidRPr="00EE68C1" w:rsidRDefault="00BA3039" w:rsidP="00DE1886">
      <w:pPr>
        <w:pStyle w:val="ListParagraph"/>
        <w:spacing w:after="0"/>
        <w:ind w:left="360"/>
        <w:jc w:val="both"/>
        <w:rPr>
          <w:rFonts w:ascii="Times New Roman" w:eastAsia="Times New Roman" w:hAnsi="Times New Roman" w:cs="Times New Roman"/>
          <w:color w:val="000000" w:themeColor="text1"/>
          <w:lang w:eastAsia="en-IN"/>
        </w:rPr>
      </w:pPr>
    </w:p>
    <w:p w14:paraId="2D015AAF" w14:textId="47BD1708" w:rsidR="00BA3039" w:rsidRPr="00DE1886" w:rsidRDefault="00BA3039" w:rsidP="00DE1886">
      <w:pPr>
        <w:pStyle w:val="ListParagraph"/>
        <w:numPr>
          <w:ilvl w:val="0"/>
          <w:numId w:val="28"/>
        </w:numPr>
        <w:spacing w:after="0" w:line="240" w:lineRule="auto"/>
        <w:ind w:left="360"/>
        <w:jc w:val="both"/>
        <w:outlineLvl w:val="2"/>
        <w:rPr>
          <w:rFonts w:ascii="Times New Roman" w:eastAsia="Times New Roman" w:hAnsi="Times New Roman" w:cs="Times New Roman"/>
          <w:color w:val="000000" w:themeColor="text1"/>
          <w:lang w:eastAsia="en-IN"/>
        </w:rPr>
      </w:pPr>
      <w:bookmarkStart w:id="9" w:name="_Toc239883667"/>
      <w:r w:rsidRPr="00DE1886">
        <w:rPr>
          <w:rFonts w:ascii="Times New Roman" w:eastAsia="Times New Roman" w:hAnsi="Times New Roman" w:cs="Times New Roman"/>
          <w:color w:val="000000" w:themeColor="text1"/>
          <w:lang w:eastAsia="en-IN"/>
        </w:rPr>
        <w:t>Ensuring that compensation approaches are consistent with the Company’s ethical values, objectives, strategy and control environment;</w:t>
      </w:r>
      <w:bookmarkEnd w:id="9"/>
      <w:r w:rsidRPr="00DE1886">
        <w:rPr>
          <w:rFonts w:ascii="Times New Roman" w:eastAsia="Times New Roman" w:hAnsi="Times New Roman" w:cs="Times New Roman"/>
          <w:color w:val="000000" w:themeColor="text1"/>
          <w:lang w:eastAsia="en-IN"/>
        </w:rPr>
        <w:t xml:space="preserve"> </w:t>
      </w:r>
    </w:p>
    <w:p w14:paraId="2800A74B" w14:textId="77777777" w:rsidR="00BA3039" w:rsidRPr="00EE68C1" w:rsidRDefault="00BA3039" w:rsidP="00DE1886">
      <w:pPr>
        <w:pStyle w:val="ListParagraph"/>
        <w:spacing w:after="0"/>
        <w:ind w:left="360"/>
        <w:jc w:val="both"/>
        <w:rPr>
          <w:rFonts w:ascii="Times New Roman" w:eastAsia="Times New Roman" w:hAnsi="Times New Roman" w:cs="Times New Roman"/>
          <w:color w:val="000000" w:themeColor="text1"/>
          <w:lang w:eastAsia="en-IN"/>
        </w:rPr>
      </w:pPr>
    </w:p>
    <w:p w14:paraId="176D0A7D" w14:textId="0F8BC854" w:rsidR="00ED50CB" w:rsidRPr="00DE1886" w:rsidRDefault="00BA3039" w:rsidP="00DE1886">
      <w:pPr>
        <w:pStyle w:val="ListParagraph"/>
        <w:numPr>
          <w:ilvl w:val="0"/>
          <w:numId w:val="28"/>
        </w:numPr>
        <w:spacing w:after="0" w:line="240" w:lineRule="auto"/>
        <w:ind w:left="360"/>
        <w:jc w:val="both"/>
        <w:outlineLvl w:val="2"/>
        <w:rPr>
          <w:rFonts w:ascii="Times New Roman" w:eastAsia="Times New Roman" w:hAnsi="Times New Roman" w:cs="Times New Roman"/>
          <w:color w:val="000000" w:themeColor="text1"/>
          <w:lang w:eastAsia="en-IN"/>
        </w:rPr>
      </w:pPr>
      <w:bookmarkStart w:id="10" w:name="_Toc239883668"/>
      <w:r w:rsidRPr="00DE1886">
        <w:rPr>
          <w:rFonts w:ascii="Times New Roman" w:eastAsia="Times New Roman" w:hAnsi="Times New Roman" w:cs="Times New Roman"/>
          <w:color w:val="000000" w:themeColor="text1"/>
          <w:lang w:eastAsia="en-IN"/>
        </w:rPr>
        <w:t>Ensuring an environment supportive of sound corporate governance.</w:t>
      </w:r>
      <w:bookmarkEnd w:id="10"/>
      <w:r w:rsidRPr="00DE1886">
        <w:rPr>
          <w:rFonts w:ascii="Times New Roman" w:eastAsia="Times New Roman" w:hAnsi="Times New Roman" w:cs="Times New Roman"/>
          <w:color w:val="000000" w:themeColor="text1"/>
          <w:lang w:eastAsia="en-IN"/>
        </w:rPr>
        <w:t xml:space="preserve"> </w:t>
      </w:r>
    </w:p>
    <w:p w14:paraId="79C2B3D7" w14:textId="77777777" w:rsidR="00447DF8" w:rsidRPr="00EE68C1" w:rsidRDefault="00447DF8" w:rsidP="00EE68C1">
      <w:pPr>
        <w:pStyle w:val="ListParagraph"/>
        <w:spacing w:after="0"/>
        <w:rPr>
          <w:rFonts w:ascii="Times New Roman" w:eastAsia="Times New Roman" w:hAnsi="Times New Roman" w:cs="Times New Roman"/>
          <w:color w:val="000000" w:themeColor="text1"/>
          <w:lang w:eastAsia="en-IN"/>
        </w:rPr>
      </w:pPr>
    </w:p>
    <w:p w14:paraId="55A017ED" w14:textId="2592BE64" w:rsidR="00447DF8" w:rsidRDefault="00447DF8" w:rsidP="00433A7E">
      <w:pPr>
        <w:pStyle w:val="Heading1"/>
        <w:numPr>
          <w:ilvl w:val="0"/>
          <w:numId w:val="27"/>
        </w:numPr>
        <w:ind w:left="-270" w:firstLine="0"/>
        <w:jc w:val="both"/>
        <w:rPr>
          <w:lang w:eastAsia="en-IN"/>
        </w:rPr>
      </w:pPr>
      <w:bookmarkStart w:id="11" w:name="_Toc239883669"/>
      <w:r w:rsidRPr="002A4001">
        <w:rPr>
          <w:lang w:eastAsia="en-IN"/>
        </w:rPr>
        <w:t>CORPORATE GOVERNANCE STRUCTURE</w:t>
      </w:r>
      <w:bookmarkEnd w:id="11"/>
    </w:p>
    <w:p w14:paraId="070775A9" w14:textId="77777777" w:rsidR="00DE1886" w:rsidRPr="002A4001" w:rsidRDefault="00DE1886" w:rsidP="00DE1886">
      <w:pPr>
        <w:pStyle w:val="Heading1"/>
        <w:ind w:left="360"/>
        <w:rPr>
          <w:lang w:eastAsia="en-IN"/>
        </w:rPr>
      </w:pPr>
    </w:p>
    <w:p w14:paraId="48788357" w14:textId="77777777" w:rsidR="00447DF8" w:rsidRDefault="00447DF8" w:rsidP="00EE68C1">
      <w:pPr>
        <w:spacing w:after="0" w:line="240" w:lineRule="auto"/>
        <w:jc w:val="both"/>
        <w:outlineLvl w:val="2"/>
        <w:rPr>
          <w:rFonts w:ascii="Times New Roman" w:eastAsia="Times New Roman" w:hAnsi="Times New Roman" w:cs="Times New Roman"/>
          <w:color w:val="000000" w:themeColor="text1"/>
          <w:lang w:eastAsia="en-IN"/>
        </w:rPr>
      </w:pPr>
      <w:bookmarkStart w:id="12" w:name="_Toc239883670"/>
      <w:r w:rsidRPr="00EE68C1">
        <w:rPr>
          <w:rFonts w:ascii="Times New Roman" w:eastAsia="Times New Roman" w:hAnsi="Times New Roman" w:cs="Times New Roman"/>
          <w:color w:val="000000" w:themeColor="text1"/>
          <w:lang w:eastAsia="en-IN"/>
        </w:rPr>
        <w:t>The Company has a well-defined and embedded governance structure. The Governance structure can be broadly categorized as follows:</w:t>
      </w:r>
      <w:bookmarkEnd w:id="12"/>
      <w:r w:rsidRPr="00EE68C1">
        <w:rPr>
          <w:rFonts w:ascii="Times New Roman" w:eastAsia="Times New Roman" w:hAnsi="Times New Roman" w:cs="Times New Roman"/>
          <w:color w:val="000000" w:themeColor="text1"/>
          <w:lang w:eastAsia="en-IN"/>
        </w:rPr>
        <w:t xml:space="preserve"> </w:t>
      </w:r>
    </w:p>
    <w:p w14:paraId="6D01B47C" w14:textId="77777777" w:rsidR="00DE1886" w:rsidRPr="00EE68C1"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1E1AF24D" w14:textId="026F439D" w:rsidR="00447DF8" w:rsidRPr="00EE68C1" w:rsidRDefault="00447DF8" w:rsidP="00EE68C1">
      <w:pPr>
        <w:spacing w:after="0" w:line="240" w:lineRule="auto"/>
        <w:jc w:val="both"/>
        <w:outlineLvl w:val="2"/>
        <w:rPr>
          <w:rFonts w:ascii="Times New Roman" w:eastAsia="Times New Roman" w:hAnsi="Times New Roman" w:cs="Times New Roman"/>
          <w:color w:val="000000" w:themeColor="text1"/>
          <w:lang w:eastAsia="en-IN"/>
        </w:rPr>
      </w:pPr>
      <w:bookmarkStart w:id="13" w:name="_Toc239883671"/>
      <w:r w:rsidRPr="00DE1886">
        <w:rPr>
          <w:rFonts w:ascii="Times New Roman" w:eastAsia="Times New Roman" w:hAnsi="Times New Roman" w:cs="Times New Roman"/>
          <w:b/>
          <w:bCs/>
          <w:color w:val="000000" w:themeColor="text1"/>
          <w:lang w:eastAsia="en-IN"/>
        </w:rPr>
        <w:t>Board Level / Statutory</w:t>
      </w:r>
      <w:r w:rsidRPr="00EE68C1">
        <w:rPr>
          <w:rFonts w:ascii="Times New Roman" w:eastAsia="Times New Roman" w:hAnsi="Times New Roman" w:cs="Times New Roman"/>
          <w:color w:val="000000" w:themeColor="text1"/>
          <w:lang w:eastAsia="en-IN"/>
        </w:rPr>
        <w:t>- Ensuring full compliance with the various applicable laws and regulations, the Company has the following governance set up:</w:t>
      </w:r>
      <w:bookmarkEnd w:id="13"/>
      <w:r w:rsidRPr="00EE68C1">
        <w:rPr>
          <w:rFonts w:ascii="Times New Roman" w:eastAsia="Times New Roman" w:hAnsi="Times New Roman" w:cs="Times New Roman"/>
          <w:color w:val="000000" w:themeColor="text1"/>
          <w:lang w:eastAsia="en-IN"/>
        </w:rPr>
        <w:t xml:space="preserve"> </w:t>
      </w:r>
    </w:p>
    <w:p w14:paraId="2E7E7A03" w14:textId="77777777" w:rsidR="00447DF8" w:rsidRPr="00DE1886" w:rsidRDefault="00447DF8" w:rsidP="00DE1886">
      <w:pPr>
        <w:pStyle w:val="ListParagraph"/>
        <w:numPr>
          <w:ilvl w:val="0"/>
          <w:numId w:val="29"/>
        </w:numPr>
        <w:spacing w:after="0" w:line="240" w:lineRule="auto"/>
        <w:jc w:val="both"/>
        <w:outlineLvl w:val="2"/>
        <w:rPr>
          <w:rFonts w:ascii="Times New Roman" w:eastAsia="Times New Roman" w:hAnsi="Times New Roman" w:cs="Times New Roman"/>
          <w:color w:val="000000" w:themeColor="text1"/>
          <w:lang w:eastAsia="en-IN"/>
        </w:rPr>
      </w:pPr>
      <w:bookmarkStart w:id="14" w:name="_Toc239883672"/>
      <w:r w:rsidRPr="00DE1886">
        <w:rPr>
          <w:rFonts w:ascii="Times New Roman" w:eastAsia="Times New Roman" w:hAnsi="Times New Roman" w:cs="Times New Roman"/>
          <w:color w:val="000000" w:themeColor="text1"/>
          <w:lang w:eastAsia="en-IN"/>
        </w:rPr>
        <w:t>Board of Directors</w:t>
      </w:r>
      <w:bookmarkEnd w:id="14"/>
      <w:r w:rsidRPr="00DE1886">
        <w:rPr>
          <w:rFonts w:ascii="Times New Roman" w:eastAsia="Times New Roman" w:hAnsi="Times New Roman" w:cs="Times New Roman"/>
          <w:color w:val="000000" w:themeColor="text1"/>
          <w:lang w:eastAsia="en-IN"/>
        </w:rPr>
        <w:t xml:space="preserve"> </w:t>
      </w:r>
    </w:p>
    <w:p w14:paraId="7446A82E" w14:textId="77777777" w:rsidR="00447DF8" w:rsidRPr="00DE1886" w:rsidRDefault="00447DF8" w:rsidP="00DE1886">
      <w:pPr>
        <w:pStyle w:val="ListParagraph"/>
        <w:numPr>
          <w:ilvl w:val="0"/>
          <w:numId w:val="29"/>
        </w:numPr>
        <w:spacing w:after="0" w:line="240" w:lineRule="auto"/>
        <w:jc w:val="both"/>
        <w:outlineLvl w:val="2"/>
        <w:rPr>
          <w:rFonts w:ascii="Times New Roman" w:eastAsia="Times New Roman" w:hAnsi="Times New Roman" w:cs="Times New Roman"/>
          <w:color w:val="000000" w:themeColor="text1"/>
          <w:lang w:eastAsia="en-IN"/>
        </w:rPr>
      </w:pPr>
      <w:bookmarkStart w:id="15" w:name="_Toc239883673"/>
      <w:r w:rsidRPr="00DE1886">
        <w:rPr>
          <w:rFonts w:ascii="Times New Roman" w:eastAsia="Times New Roman" w:hAnsi="Times New Roman" w:cs="Times New Roman"/>
          <w:color w:val="000000" w:themeColor="text1"/>
          <w:lang w:eastAsia="en-IN"/>
        </w:rPr>
        <w:t>Audit Committee</w:t>
      </w:r>
      <w:bookmarkEnd w:id="15"/>
      <w:r w:rsidRPr="00DE1886">
        <w:rPr>
          <w:rFonts w:ascii="Times New Roman" w:eastAsia="Times New Roman" w:hAnsi="Times New Roman" w:cs="Times New Roman"/>
          <w:color w:val="000000" w:themeColor="text1"/>
          <w:lang w:eastAsia="en-IN"/>
        </w:rPr>
        <w:t xml:space="preserve"> </w:t>
      </w:r>
    </w:p>
    <w:p w14:paraId="1A396D52" w14:textId="77777777" w:rsidR="00447DF8" w:rsidRPr="00DE1886" w:rsidRDefault="00447DF8" w:rsidP="00DE1886">
      <w:pPr>
        <w:pStyle w:val="ListParagraph"/>
        <w:numPr>
          <w:ilvl w:val="0"/>
          <w:numId w:val="29"/>
        </w:numPr>
        <w:spacing w:after="0" w:line="240" w:lineRule="auto"/>
        <w:jc w:val="both"/>
        <w:outlineLvl w:val="2"/>
        <w:rPr>
          <w:rFonts w:ascii="Times New Roman" w:eastAsia="Times New Roman" w:hAnsi="Times New Roman" w:cs="Times New Roman"/>
          <w:color w:val="000000" w:themeColor="text1"/>
          <w:lang w:eastAsia="en-IN"/>
        </w:rPr>
      </w:pPr>
      <w:bookmarkStart w:id="16" w:name="_Toc239883674"/>
      <w:r w:rsidRPr="00DE1886">
        <w:rPr>
          <w:rFonts w:ascii="Times New Roman" w:eastAsia="Times New Roman" w:hAnsi="Times New Roman" w:cs="Times New Roman"/>
          <w:color w:val="000000" w:themeColor="text1"/>
          <w:lang w:eastAsia="en-IN"/>
        </w:rPr>
        <w:t>Nomination and Remuneration Committee</w:t>
      </w:r>
      <w:bookmarkEnd w:id="16"/>
      <w:r w:rsidRPr="00DE1886">
        <w:rPr>
          <w:rFonts w:ascii="Times New Roman" w:eastAsia="Times New Roman" w:hAnsi="Times New Roman" w:cs="Times New Roman"/>
          <w:color w:val="000000" w:themeColor="text1"/>
          <w:lang w:eastAsia="en-IN"/>
        </w:rPr>
        <w:t xml:space="preserve"> </w:t>
      </w:r>
    </w:p>
    <w:p w14:paraId="750FDB2F" w14:textId="77777777" w:rsidR="00447DF8" w:rsidRPr="00DE1886" w:rsidRDefault="00447DF8" w:rsidP="00DE1886">
      <w:pPr>
        <w:pStyle w:val="ListParagraph"/>
        <w:numPr>
          <w:ilvl w:val="0"/>
          <w:numId w:val="29"/>
        </w:numPr>
        <w:spacing w:after="0" w:line="240" w:lineRule="auto"/>
        <w:jc w:val="both"/>
        <w:outlineLvl w:val="2"/>
        <w:rPr>
          <w:rFonts w:ascii="Times New Roman" w:eastAsia="Times New Roman" w:hAnsi="Times New Roman" w:cs="Times New Roman"/>
          <w:color w:val="000000" w:themeColor="text1"/>
          <w:lang w:eastAsia="en-IN"/>
        </w:rPr>
      </w:pPr>
      <w:bookmarkStart w:id="17" w:name="_Toc239883675"/>
      <w:r w:rsidRPr="00DE1886">
        <w:rPr>
          <w:rFonts w:ascii="Times New Roman" w:eastAsia="Times New Roman" w:hAnsi="Times New Roman" w:cs="Times New Roman"/>
          <w:color w:val="000000" w:themeColor="text1"/>
          <w:lang w:eastAsia="en-IN"/>
        </w:rPr>
        <w:t>Corporate Social Responsibility Committee</w:t>
      </w:r>
      <w:bookmarkEnd w:id="17"/>
      <w:r w:rsidRPr="00DE1886">
        <w:rPr>
          <w:rFonts w:ascii="Times New Roman" w:eastAsia="Times New Roman" w:hAnsi="Times New Roman" w:cs="Times New Roman"/>
          <w:color w:val="000000" w:themeColor="text1"/>
          <w:lang w:eastAsia="en-IN"/>
        </w:rPr>
        <w:t xml:space="preserve"> </w:t>
      </w:r>
    </w:p>
    <w:p w14:paraId="32C7468E" w14:textId="6E00E917" w:rsidR="00447DF8" w:rsidRPr="00DE1886" w:rsidRDefault="00447DF8" w:rsidP="00DE1886">
      <w:pPr>
        <w:pStyle w:val="ListParagraph"/>
        <w:numPr>
          <w:ilvl w:val="0"/>
          <w:numId w:val="29"/>
        </w:numPr>
        <w:spacing w:after="0" w:line="240" w:lineRule="auto"/>
        <w:jc w:val="both"/>
        <w:outlineLvl w:val="2"/>
        <w:rPr>
          <w:rFonts w:ascii="Times New Roman" w:eastAsia="Times New Roman" w:hAnsi="Times New Roman" w:cs="Times New Roman"/>
          <w:color w:val="000000" w:themeColor="text1"/>
          <w:lang w:eastAsia="en-IN"/>
        </w:rPr>
      </w:pPr>
      <w:bookmarkStart w:id="18" w:name="_Toc239883676"/>
      <w:r w:rsidRPr="00DE1886">
        <w:rPr>
          <w:rFonts w:ascii="Times New Roman" w:eastAsia="Times New Roman" w:hAnsi="Times New Roman" w:cs="Times New Roman"/>
          <w:color w:val="000000" w:themeColor="text1"/>
          <w:lang w:eastAsia="en-IN"/>
        </w:rPr>
        <w:t>Stakeholder Relationship Committee</w:t>
      </w:r>
      <w:bookmarkEnd w:id="18"/>
    </w:p>
    <w:p w14:paraId="60DAF5BB" w14:textId="77777777" w:rsidR="00447DF8" w:rsidRPr="00EE68C1" w:rsidRDefault="00447DF8" w:rsidP="00EE68C1">
      <w:pPr>
        <w:spacing w:after="0" w:line="240" w:lineRule="auto"/>
        <w:jc w:val="both"/>
        <w:outlineLvl w:val="2"/>
        <w:rPr>
          <w:rFonts w:ascii="Times New Roman" w:eastAsia="Times New Roman" w:hAnsi="Times New Roman" w:cs="Times New Roman"/>
          <w:color w:val="000000" w:themeColor="text1"/>
          <w:lang w:eastAsia="en-IN"/>
        </w:rPr>
      </w:pPr>
    </w:p>
    <w:p w14:paraId="0A7DBAE4" w14:textId="77777777" w:rsidR="00447DF8" w:rsidRPr="00EE68C1" w:rsidRDefault="00447DF8" w:rsidP="00EE68C1">
      <w:pPr>
        <w:spacing w:after="0" w:line="240" w:lineRule="auto"/>
        <w:jc w:val="both"/>
        <w:outlineLvl w:val="2"/>
        <w:rPr>
          <w:rFonts w:ascii="Times New Roman" w:eastAsia="Times New Roman" w:hAnsi="Times New Roman" w:cs="Times New Roman"/>
          <w:color w:val="000000" w:themeColor="text1"/>
          <w:lang w:eastAsia="en-IN"/>
        </w:rPr>
      </w:pPr>
      <w:bookmarkStart w:id="19" w:name="_Toc239883677"/>
      <w:r w:rsidRPr="00DE1886">
        <w:rPr>
          <w:rFonts w:ascii="Times New Roman" w:eastAsia="Times New Roman" w:hAnsi="Times New Roman" w:cs="Times New Roman"/>
          <w:b/>
          <w:bCs/>
          <w:color w:val="000000" w:themeColor="text1"/>
          <w:lang w:eastAsia="en-IN"/>
        </w:rPr>
        <w:t>Business Level</w:t>
      </w:r>
      <w:r w:rsidRPr="00EE68C1">
        <w:rPr>
          <w:rFonts w:ascii="Times New Roman" w:eastAsia="Times New Roman" w:hAnsi="Times New Roman" w:cs="Times New Roman"/>
          <w:color w:val="000000" w:themeColor="text1"/>
          <w:lang w:eastAsia="en-IN"/>
        </w:rPr>
        <w:t>- It comprises of business level operating committee(s) to ensure full oversight over all business and operational risk. It comprises of the following Committees:</w:t>
      </w:r>
      <w:bookmarkEnd w:id="19"/>
      <w:r w:rsidRPr="00EE68C1">
        <w:rPr>
          <w:rFonts w:ascii="Times New Roman" w:eastAsia="Times New Roman" w:hAnsi="Times New Roman" w:cs="Times New Roman"/>
          <w:color w:val="000000" w:themeColor="text1"/>
          <w:lang w:eastAsia="en-IN"/>
        </w:rPr>
        <w:t xml:space="preserve"> </w:t>
      </w:r>
    </w:p>
    <w:p w14:paraId="506DED65" w14:textId="77777777" w:rsidR="00447DF8" w:rsidRPr="00DE1886" w:rsidRDefault="00447DF8" w:rsidP="00DE1886">
      <w:pPr>
        <w:pStyle w:val="ListParagraph"/>
        <w:numPr>
          <w:ilvl w:val="0"/>
          <w:numId w:val="30"/>
        </w:numPr>
        <w:spacing w:after="0" w:line="240" w:lineRule="auto"/>
        <w:jc w:val="both"/>
        <w:outlineLvl w:val="2"/>
        <w:rPr>
          <w:rFonts w:ascii="Times New Roman" w:eastAsia="Times New Roman" w:hAnsi="Times New Roman" w:cs="Times New Roman"/>
          <w:color w:val="000000" w:themeColor="text1"/>
          <w:lang w:eastAsia="en-IN"/>
        </w:rPr>
      </w:pPr>
      <w:bookmarkStart w:id="20" w:name="_Toc239883678"/>
      <w:r w:rsidRPr="00DE1886">
        <w:rPr>
          <w:rFonts w:ascii="Times New Roman" w:eastAsia="Times New Roman" w:hAnsi="Times New Roman" w:cs="Times New Roman"/>
          <w:color w:val="000000" w:themeColor="text1"/>
          <w:lang w:eastAsia="en-IN"/>
        </w:rPr>
        <w:t>Risk Management Committee</w:t>
      </w:r>
      <w:bookmarkEnd w:id="20"/>
      <w:r w:rsidRPr="00DE1886">
        <w:rPr>
          <w:rFonts w:ascii="Times New Roman" w:eastAsia="Times New Roman" w:hAnsi="Times New Roman" w:cs="Times New Roman"/>
          <w:color w:val="000000" w:themeColor="text1"/>
          <w:lang w:eastAsia="en-IN"/>
        </w:rPr>
        <w:t xml:space="preserve"> </w:t>
      </w:r>
    </w:p>
    <w:p w14:paraId="3F0CBC48" w14:textId="63998FA1" w:rsidR="00447DF8" w:rsidRPr="00DE1886" w:rsidRDefault="00447DF8" w:rsidP="00DE1886">
      <w:pPr>
        <w:pStyle w:val="ListParagraph"/>
        <w:numPr>
          <w:ilvl w:val="0"/>
          <w:numId w:val="30"/>
        </w:numPr>
        <w:spacing w:after="0" w:line="240" w:lineRule="auto"/>
        <w:jc w:val="both"/>
        <w:outlineLvl w:val="2"/>
        <w:rPr>
          <w:rFonts w:ascii="Times New Roman" w:eastAsia="Times New Roman" w:hAnsi="Times New Roman" w:cs="Times New Roman"/>
          <w:color w:val="000000" w:themeColor="text1"/>
          <w:lang w:eastAsia="en-IN"/>
        </w:rPr>
      </w:pPr>
      <w:bookmarkStart w:id="21" w:name="_Toc239883679"/>
      <w:r w:rsidRPr="00DE1886">
        <w:rPr>
          <w:rFonts w:ascii="Times New Roman" w:eastAsia="Times New Roman" w:hAnsi="Times New Roman" w:cs="Times New Roman"/>
          <w:color w:val="000000" w:themeColor="text1"/>
          <w:lang w:eastAsia="en-IN"/>
        </w:rPr>
        <w:t>Asset Liability Committee (ALCO)</w:t>
      </w:r>
      <w:bookmarkEnd w:id="21"/>
    </w:p>
    <w:p w14:paraId="220E8C91" w14:textId="2DA441E6" w:rsidR="00447DF8" w:rsidRPr="00DE1886" w:rsidRDefault="00513478" w:rsidP="00DE1886">
      <w:pPr>
        <w:pStyle w:val="ListParagraph"/>
        <w:numPr>
          <w:ilvl w:val="0"/>
          <w:numId w:val="30"/>
        </w:numPr>
        <w:spacing w:after="0" w:line="240" w:lineRule="auto"/>
        <w:jc w:val="both"/>
        <w:outlineLvl w:val="2"/>
        <w:rPr>
          <w:rFonts w:ascii="Times New Roman" w:eastAsia="Times New Roman" w:hAnsi="Times New Roman" w:cs="Times New Roman"/>
          <w:color w:val="000000" w:themeColor="text1"/>
          <w:lang w:eastAsia="en-IN"/>
        </w:rPr>
      </w:pPr>
      <w:bookmarkStart w:id="22" w:name="_Toc239883680"/>
      <w:r w:rsidRPr="00DE1886">
        <w:rPr>
          <w:rFonts w:ascii="Times New Roman" w:eastAsia="Times New Roman" w:hAnsi="Times New Roman" w:cs="Times New Roman"/>
          <w:color w:val="000000" w:themeColor="text1"/>
          <w:lang w:eastAsia="en-IN"/>
        </w:rPr>
        <w:t>Management</w:t>
      </w:r>
      <w:r w:rsidR="00447DF8" w:rsidRPr="00DE1886">
        <w:rPr>
          <w:rFonts w:ascii="Times New Roman" w:eastAsia="Times New Roman" w:hAnsi="Times New Roman" w:cs="Times New Roman"/>
          <w:color w:val="000000" w:themeColor="text1"/>
          <w:lang w:eastAsia="en-IN"/>
        </w:rPr>
        <w:t xml:space="preserve"> Committee</w:t>
      </w:r>
      <w:bookmarkEnd w:id="22"/>
      <w:r w:rsidR="00447DF8" w:rsidRPr="00DE1886">
        <w:rPr>
          <w:rFonts w:ascii="Times New Roman" w:eastAsia="Times New Roman" w:hAnsi="Times New Roman" w:cs="Times New Roman"/>
          <w:color w:val="000000" w:themeColor="text1"/>
          <w:lang w:eastAsia="en-IN"/>
        </w:rPr>
        <w:t xml:space="preserve"> </w:t>
      </w:r>
    </w:p>
    <w:p w14:paraId="26509F9B" w14:textId="68FDB398" w:rsidR="00447DF8" w:rsidRPr="00DE1886" w:rsidRDefault="00447DF8" w:rsidP="00DE1886">
      <w:pPr>
        <w:pStyle w:val="ListParagraph"/>
        <w:numPr>
          <w:ilvl w:val="0"/>
          <w:numId w:val="30"/>
        </w:numPr>
        <w:spacing w:after="0" w:line="240" w:lineRule="auto"/>
        <w:jc w:val="both"/>
        <w:outlineLvl w:val="2"/>
        <w:rPr>
          <w:rFonts w:ascii="Times New Roman" w:eastAsia="Times New Roman" w:hAnsi="Times New Roman" w:cs="Times New Roman"/>
          <w:color w:val="000000" w:themeColor="text1"/>
          <w:lang w:eastAsia="en-IN"/>
        </w:rPr>
      </w:pPr>
      <w:bookmarkStart w:id="23" w:name="_Toc239883681"/>
      <w:r w:rsidRPr="00DE1886">
        <w:rPr>
          <w:rFonts w:ascii="Times New Roman" w:eastAsia="Times New Roman" w:hAnsi="Times New Roman" w:cs="Times New Roman"/>
          <w:color w:val="000000" w:themeColor="text1"/>
          <w:lang w:eastAsia="en-IN"/>
        </w:rPr>
        <w:t>IT Strategy Committee</w:t>
      </w:r>
      <w:bookmarkEnd w:id="23"/>
      <w:r w:rsidRPr="00DE1886">
        <w:rPr>
          <w:rFonts w:ascii="Times New Roman" w:eastAsia="Times New Roman" w:hAnsi="Times New Roman" w:cs="Times New Roman"/>
          <w:color w:val="000000" w:themeColor="text1"/>
          <w:lang w:eastAsia="en-IN"/>
        </w:rPr>
        <w:t xml:space="preserve"> </w:t>
      </w:r>
    </w:p>
    <w:p w14:paraId="625B5DEC" w14:textId="372193D0" w:rsidR="00447DF8" w:rsidRPr="00DE1886" w:rsidRDefault="00447DF8" w:rsidP="00DE1886">
      <w:pPr>
        <w:pStyle w:val="ListParagraph"/>
        <w:numPr>
          <w:ilvl w:val="0"/>
          <w:numId w:val="30"/>
        </w:numPr>
        <w:spacing w:after="0" w:line="240" w:lineRule="auto"/>
        <w:jc w:val="both"/>
        <w:outlineLvl w:val="2"/>
        <w:rPr>
          <w:rFonts w:ascii="Times New Roman" w:eastAsia="Times New Roman" w:hAnsi="Times New Roman" w:cs="Times New Roman"/>
          <w:color w:val="000000" w:themeColor="text1"/>
          <w:lang w:eastAsia="en-IN"/>
        </w:rPr>
      </w:pPr>
      <w:bookmarkStart w:id="24" w:name="_Toc239883682"/>
      <w:r w:rsidRPr="00DE1886">
        <w:rPr>
          <w:rFonts w:ascii="Times New Roman" w:eastAsia="Times New Roman" w:hAnsi="Times New Roman" w:cs="Times New Roman"/>
          <w:color w:val="000000" w:themeColor="text1"/>
          <w:lang w:eastAsia="en-IN"/>
        </w:rPr>
        <w:t>IT Steering Committee</w:t>
      </w:r>
      <w:bookmarkEnd w:id="24"/>
    </w:p>
    <w:p w14:paraId="4400BF0F" w14:textId="7CDCD764" w:rsidR="00FA0EE9" w:rsidRPr="00DE1886" w:rsidRDefault="00FA0EE9" w:rsidP="00DE1886">
      <w:pPr>
        <w:pStyle w:val="ListParagraph"/>
        <w:numPr>
          <w:ilvl w:val="0"/>
          <w:numId w:val="30"/>
        </w:numPr>
        <w:spacing w:after="0" w:line="240" w:lineRule="auto"/>
        <w:jc w:val="both"/>
        <w:outlineLvl w:val="2"/>
        <w:rPr>
          <w:rFonts w:ascii="Times New Roman" w:eastAsia="Times New Roman" w:hAnsi="Times New Roman" w:cs="Times New Roman"/>
          <w:color w:val="000000" w:themeColor="text1"/>
          <w:lang w:eastAsia="en-IN"/>
        </w:rPr>
      </w:pPr>
      <w:bookmarkStart w:id="25" w:name="_Toc239883683"/>
      <w:r w:rsidRPr="00DE1886">
        <w:rPr>
          <w:rFonts w:ascii="Times New Roman" w:eastAsia="Times New Roman" w:hAnsi="Times New Roman" w:cs="Times New Roman"/>
          <w:color w:val="000000" w:themeColor="text1"/>
          <w:lang w:eastAsia="en-IN"/>
        </w:rPr>
        <w:lastRenderedPageBreak/>
        <w:t>Information Security Committee</w:t>
      </w:r>
      <w:bookmarkEnd w:id="25"/>
    </w:p>
    <w:p w14:paraId="402E1E69" w14:textId="77777777" w:rsidR="00953DB6" w:rsidRPr="00EE68C1" w:rsidRDefault="00953DB6" w:rsidP="00EE68C1">
      <w:pPr>
        <w:pStyle w:val="ListParagraph"/>
        <w:spacing w:after="0" w:line="240" w:lineRule="auto"/>
        <w:jc w:val="both"/>
        <w:outlineLvl w:val="2"/>
        <w:rPr>
          <w:rFonts w:ascii="Times New Roman" w:eastAsia="Times New Roman" w:hAnsi="Times New Roman" w:cs="Times New Roman"/>
          <w:color w:val="000000" w:themeColor="text1"/>
          <w:lang w:eastAsia="en-IN"/>
        </w:rPr>
      </w:pPr>
    </w:p>
    <w:p w14:paraId="2EC95408" w14:textId="06A8C12E" w:rsidR="00DE1886" w:rsidRDefault="00CD5576" w:rsidP="00DE1886">
      <w:pPr>
        <w:pStyle w:val="ListParagraph"/>
        <w:numPr>
          <w:ilvl w:val="0"/>
          <w:numId w:val="8"/>
        </w:numPr>
        <w:spacing w:after="0" w:line="240" w:lineRule="auto"/>
        <w:jc w:val="both"/>
        <w:outlineLvl w:val="2"/>
        <w:rPr>
          <w:rFonts w:ascii="Times New Roman" w:eastAsia="Times New Roman" w:hAnsi="Times New Roman" w:cs="Times New Roman"/>
          <w:color w:val="000000" w:themeColor="text1"/>
          <w:lang w:eastAsia="en-IN"/>
        </w:rPr>
      </w:pPr>
      <w:bookmarkStart w:id="26" w:name="_Toc239883684"/>
      <w:r w:rsidRPr="00EE68C1">
        <w:rPr>
          <w:rFonts w:ascii="Times New Roman" w:eastAsia="Times New Roman" w:hAnsi="Times New Roman" w:cs="Times New Roman"/>
          <w:b/>
          <w:bCs/>
          <w:color w:val="000000" w:themeColor="text1"/>
          <w:lang w:eastAsia="en-IN"/>
        </w:rPr>
        <w:t>Board of Directors</w:t>
      </w:r>
      <w:bookmarkEnd w:id="26"/>
      <w:r w:rsidRPr="00EE68C1">
        <w:rPr>
          <w:rFonts w:ascii="Times New Roman" w:eastAsia="Times New Roman" w:hAnsi="Times New Roman" w:cs="Times New Roman"/>
          <w:color w:val="000000" w:themeColor="text1"/>
          <w:lang w:eastAsia="en-IN"/>
        </w:rPr>
        <w:t xml:space="preserve"> </w:t>
      </w:r>
    </w:p>
    <w:p w14:paraId="2A543D63" w14:textId="77777777" w:rsidR="00DE1886" w:rsidRPr="00DE1886" w:rsidRDefault="00DE1886" w:rsidP="00DE1886">
      <w:pPr>
        <w:pStyle w:val="ListParagraph"/>
        <w:spacing w:after="0" w:line="240" w:lineRule="auto"/>
        <w:ind w:left="360"/>
        <w:jc w:val="both"/>
        <w:outlineLvl w:val="2"/>
        <w:rPr>
          <w:rFonts w:ascii="Times New Roman" w:eastAsia="Times New Roman" w:hAnsi="Times New Roman" w:cs="Times New Roman"/>
          <w:color w:val="000000" w:themeColor="text1"/>
          <w:lang w:eastAsia="en-IN"/>
        </w:rPr>
      </w:pPr>
    </w:p>
    <w:p w14:paraId="1C6B625C" w14:textId="77777777" w:rsidR="00CD5576" w:rsidRDefault="00CD5576" w:rsidP="00EE68C1">
      <w:pPr>
        <w:spacing w:after="0" w:line="240" w:lineRule="auto"/>
        <w:jc w:val="both"/>
        <w:outlineLvl w:val="2"/>
        <w:rPr>
          <w:rFonts w:ascii="Times New Roman" w:eastAsia="Times New Roman" w:hAnsi="Times New Roman" w:cs="Times New Roman"/>
          <w:color w:val="000000" w:themeColor="text1"/>
          <w:lang w:eastAsia="en-IN"/>
        </w:rPr>
      </w:pPr>
      <w:bookmarkStart w:id="27" w:name="_Toc239883685"/>
      <w:r w:rsidRPr="00EE68C1">
        <w:rPr>
          <w:rFonts w:ascii="Times New Roman" w:eastAsia="Times New Roman" w:hAnsi="Times New Roman" w:cs="Times New Roman"/>
          <w:color w:val="000000" w:themeColor="text1"/>
          <w:lang w:eastAsia="en-IN"/>
        </w:rPr>
        <w:t>The core of our corporate governance practice is the Board of Directors, who oversee the conduct and functioning of management and the long-term interests of the stakeholders, consumers, employees, investors, creditors and the local community.</w:t>
      </w:r>
      <w:bookmarkEnd w:id="27"/>
      <w:r w:rsidRPr="00EE68C1">
        <w:rPr>
          <w:rFonts w:ascii="Times New Roman" w:eastAsia="Times New Roman" w:hAnsi="Times New Roman" w:cs="Times New Roman"/>
          <w:color w:val="000000" w:themeColor="text1"/>
          <w:lang w:eastAsia="en-IN"/>
        </w:rPr>
        <w:t xml:space="preserve"> </w:t>
      </w:r>
    </w:p>
    <w:p w14:paraId="7CF19014" w14:textId="77777777" w:rsidR="00DE1886" w:rsidRPr="00EE68C1"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183F22F6" w14:textId="492CFBDA" w:rsidR="00CD5576" w:rsidRDefault="00CD5576" w:rsidP="00EE68C1">
      <w:pPr>
        <w:spacing w:after="0" w:line="240" w:lineRule="auto"/>
        <w:jc w:val="both"/>
        <w:outlineLvl w:val="2"/>
        <w:rPr>
          <w:rFonts w:ascii="Times New Roman" w:eastAsia="Times New Roman" w:hAnsi="Times New Roman" w:cs="Times New Roman"/>
          <w:color w:val="000000" w:themeColor="text1"/>
          <w:lang w:eastAsia="en-IN"/>
        </w:rPr>
      </w:pPr>
      <w:bookmarkStart w:id="28" w:name="_Toc239883686"/>
      <w:r w:rsidRPr="00EE68C1">
        <w:rPr>
          <w:rFonts w:ascii="Times New Roman" w:eastAsia="Times New Roman" w:hAnsi="Times New Roman" w:cs="Times New Roman"/>
          <w:color w:val="000000" w:themeColor="text1"/>
          <w:lang w:eastAsia="en-IN"/>
        </w:rPr>
        <w:t>The Board of Directors’ primary responsibility is to provide effective governance over the Company’s affairs for the benefit of the stakeholders, its customers and employees. In all the actions taken by the Board, the Directors are expected to exercise their prudent business judgment in what they reasonably believe to be in the best interests of the Company. The Board comprises of directors with blend of diverse expertise, high professionalism, independence and involvement enabling them to perform their duties in a responsible and efficient manner.</w:t>
      </w:r>
      <w:bookmarkEnd w:id="28"/>
      <w:r w:rsidRPr="00EE68C1">
        <w:rPr>
          <w:rFonts w:ascii="Times New Roman" w:eastAsia="Times New Roman" w:hAnsi="Times New Roman" w:cs="Times New Roman"/>
          <w:color w:val="000000" w:themeColor="text1"/>
          <w:lang w:eastAsia="en-IN"/>
        </w:rPr>
        <w:t xml:space="preserve"> </w:t>
      </w:r>
    </w:p>
    <w:p w14:paraId="2FF389A7" w14:textId="77777777" w:rsidR="00DE1886" w:rsidRPr="00EE68C1"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2B124DA6" w14:textId="77777777" w:rsidR="00CD5576" w:rsidRPr="00DE1886" w:rsidRDefault="00CD5576" w:rsidP="00EE68C1">
      <w:pPr>
        <w:spacing w:after="0" w:line="240" w:lineRule="auto"/>
        <w:jc w:val="both"/>
        <w:outlineLvl w:val="2"/>
        <w:rPr>
          <w:rFonts w:ascii="Times New Roman" w:eastAsia="Times New Roman" w:hAnsi="Times New Roman" w:cs="Times New Roman"/>
          <w:b/>
          <w:bCs/>
          <w:color w:val="000000" w:themeColor="text1"/>
          <w:lang w:eastAsia="en-IN"/>
        </w:rPr>
      </w:pPr>
      <w:bookmarkStart w:id="29" w:name="_Toc239883687"/>
      <w:r w:rsidRPr="00DE1886">
        <w:rPr>
          <w:rFonts w:ascii="Times New Roman" w:eastAsia="Times New Roman" w:hAnsi="Times New Roman" w:cs="Times New Roman"/>
          <w:b/>
          <w:bCs/>
          <w:color w:val="000000" w:themeColor="text1"/>
          <w:lang w:eastAsia="en-IN"/>
        </w:rPr>
        <w:t>Constitution of Board</w:t>
      </w:r>
      <w:bookmarkEnd w:id="29"/>
      <w:r w:rsidRPr="00DE1886">
        <w:rPr>
          <w:rFonts w:ascii="Times New Roman" w:eastAsia="Times New Roman" w:hAnsi="Times New Roman" w:cs="Times New Roman"/>
          <w:b/>
          <w:bCs/>
          <w:color w:val="000000" w:themeColor="text1"/>
          <w:lang w:eastAsia="en-IN"/>
        </w:rPr>
        <w:t xml:space="preserve"> </w:t>
      </w:r>
    </w:p>
    <w:p w14:paraId="7C8B612C" w14:textId="0946357A" w:rsidR="00447DF8" w:rsidRPr="00DE1886" w:rsidRDefault="00CD5576" w:rsidP="00DE1886">
      <w:pPr>
        <w:pStyle w:val="ListParagraph"/>
        <w:numPr>
          <w:ilvl w:val="0"/>
          <w:numId w:val="31"/>
        </w:numPr>
        <w:spacing w:after="0" w:line="240" w:lineRule="auto"/>
        <w:jc w:val="both"/>
        <w:outlineLvl w:val="2"/>
        <w:rPr>
          <w:rFonts w:ascii="Times New Roman" w:eastAsia="Times New Roman" w:hAnsi="Times New Roman" w:cs="Times New Roman"/>
          <w:color w:val="000000" w:themeColor="text1"/>
          <w:lang w:eastAsia="en-IN"/>
        </w:rPr>
      </w:pPr>
      <w:bookmarkStart w:id="30" w:name="_Toc239883688"/>
      <w:r w:rsidRPr="00DE1886">
        <w:rPr>
          <w:rFonts w:ascii="Times New Roman" w:eastAsia="Times New Roman" w:hAnsi="Times New Roman" w:cs="Times New Roman"/>
          <w:color w:val="000000" w:themeColor="text1"/>
          <w:lang w:eastAsia="en-IN"/>
        </w:rPr>
        <w:t>Board of directors shall have an optimum combination of executive, non-executive director &amp; woman directors.</w:t>
      </w:r>
      <w:bookmarkEnd w:id="30"/>
    </w:p>
    <w:p w14:paraId="1353C63C" w14:textId="60C4659C" w:rsidR="00CD5576" w:rsidRPr="00DE1886" w:rsidRDefault="00CD5576" w:rsidP="00DE1886">
      <w:pPr>
        <w:pStyle w:val="ListParagraph"/>
        <w:numPr>
          <w:ilvl w:val="0"/>
          <w:numId w:val="31"/>
        </w:numPr>
        <w:spacing w:after="0" w:line="240" w:lineRule="auto"/>
        <w:jc w:val="both"/>
        <w:outlineLvl w:val="2"/>
        <w:rPr>
          <w:rFonts w:ascii="Times New Roman" w:eastAsia="Times New Roman" w:hAnsi="Times New Roman" w:cs="Times New Roman"/>
          <w:color w:val="000000" w:themeColor="text1"/>
          <w:lang w:eastAsia="en-IN"/>
        </w:rPr>
      </w:pPr>
      <w:bookmarkStart w:id="31" w:name="_Toc239883689"/>
      <w:r w:rsidRPr="00DE1886">
        <w:rPr>
          <w:rFonts w:ascii="Times New Roman" w:eastAsia="Times New Roman" w:hAnsi="Times New Roman" w:cs="Times New Roman"/>
          <w:color w:val="000000" w:themeColor="text1"/>
          <w:lang w:eastAsia="en-IN"/>
        </w:rPr>
        <w:t>Appointment and resignation of directors should be by passing a resolution approved by the majority of the board members. Change in designation of director should be through board meeting subject to approval of shareholder in the general meeting.</w:t>
      </w:r>
      <w:bookmarkEnd w:id="31"/>
    </w:p>
    <w:p w14:paraId="3FF1643C" w14:textId="77777777" w:rsidR="00DE1886" w:rsidRPr="00EE68C1"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5B67F40A" w14:textId="77777777" w:rsidR="00CD5576" w:rsidRPr="00DE1886" w:rsidRDefault="00CD5576" w:rsidP="00EE68C1">
      <w:pPr>
        <w:spacing w:after="0" w:line="240" w:lineRule="auto"/>
        <w:jc w:val="both"/>
        <w:outlineLvl w:val="2"/>
        <w:rPr>
          <w:rFonts w:ascii="Times New Roman" w:eastAsia="Times New Roman" w:hAnsi="Times New Roman" w:cs="Times New Roman"/>
          <w:b/>
          <w:bCs/>
          <w:color w:val="000000" w:themeColor="text1"/>
          <w:lang w:eastAsia="en-IN"/>
        </w:rPr>
      </w:pPr>
      <w:bookmarkStart w:id="32" w:name="_Toc239883690"/>
      <w:r w:rsidRPr="00DE1886">
        <w:rPr>
          <w:rFonts w:ascii="Times New Roman" w:eastAsia="Times New Roman" w:hAnsi="Times New Roman" w:cs="Times New Roman"/>
          <w:b/>
          <w:bCs/>
          <w:color w:val="000000" w:themeColor="text1"/>
          <w:lang w:eastAsia="en-IN"/>
        </w:rPr>
        <w:t>Composition of the Board</w:t>
      </w:r>
      <w:bookmarkEnd w:id="32"/>
      <w:r w:rsidRPr="00DE1886">
        <w:rPr>
          <w:rFonts w:ascii="Times New Roman" w:eastAsia="Times New Roman" w:hAnsi="Times New Roman" w:cs="Times New Roman"/>
          <w:b/>
          <w:bCs/>
          <w:color w:val="000000" w:themeColor="text1"/>
          <w:lang w:eastAsia="en-IN"/>
        </w:rPr>
        <w:t xml:space="preserve"> </w:t>
      </w:r>
    </w:p>
    <w:p w14:paraId="251C2548" w14:textId="77777777" w:rsidR="00CD5576" w:rsidRPr="00DE1886" w:rsidRDefault="00CD5576" w:rsidP="00DE1886">
      <w:pPr>
        <w:pStyle w:val="ListParagraph"/>
        <w:numPr>
          <w:ilvl w:val="0"/>
          <w:numId w:val="32"/>
        </w:numPr>
        <w:spacing w:after="0" w:line="240" w:lineRule="auto"/>
        <w:jc w:val="both"/>
        <w:outlineLvl w:val="2"/>
        <w:rPr>
          <w:rFonts w:ascii="Times New Roman" w:eastAsia="Times New Roman" w:hAnsi="Times New Roman" w:cs="Times New Roman"/>
          <w:color w:val="000000" w:themeColor="text1"/>
          <w:lang w:eastAsia="en-IN"/>
        </w:rPr>
      </w:pPr>
      <w:bookmarkStart w:id="33" w:name="_Toc239883691"/>
      <w:r w:rsidRPr="00DE1886">
        <w:rPr>
          <w:rFonts w:ascii="Times New Roman" w:eastAsia="Times New Roman" w:hAnsi="Times New Roman" w:cs="Times New Roman"/>
          <w:color w:val="000000" w:themeColor="text1"/>
          <w:lang w:eastAsia="en-IN"/>
        </w:rPr>
        <w:t>The Board should comprise of at least one third or minimum two directors of the Board as Independent Directors or as otherwise specified in the Companies Act or rules framed thereunder and SEBI Regulations.</w:t>
      </w:r>
      <w:bookmarkEnd w:id="33"/>
      <w:r w:rsidRPr="00DE1886">
        <w:rPr>
          <w:rFonts w:ascii="Times New Roman" w:eastAsia="Times New Roman" w:hAnsi="Times New Roman" w:cs="Times New Roman"/>
          <w:color w:val="000000" w:themeColor="text1"/>
          <w:lang w:eastAsia="en-IN"/>
        </w:rPr>
        <w:t xml:space="preserve"> </w:t>
      </w:r>
    </w:p>
    <w:p w14:paraId="74B6CDBF" w14:textId="77777777" w:rsidR="00CD5576" w:rsidRPr="00DE1886" w:rsidRDefault="00CD5576" w:rsidP="00DE1886">
      <w:pPr>
        <w:pStyle w:val="ListParagraph"/>
        <w:numPr>
          <w:ilvl w:val="0"/>
          <w:numId w:val="32"/>
        </w:numPr>
        <w:spacing w:after="0" w:line="240" w:lineRule="auto"/>
        <w:jc w:val="both"/>
        <w:outlineLvl w:val="2"/>
        <w:rPr>
          <w:rFonts w:ascii="Times New Roman" w:eastAsia="Times New Roman" w:hAnsi="Times New Roman" w:cs="Times New Roman"/>
          <w:color w:val="000000" w:themeColor="text1"/>
          <w:lang w:eastAsia="en-IN"/>
        </w:rPr>
      </w:pPr>
      <w:bookmarkStart w:id="34" w:name="_Toc239883692"/>
      <w:r w:rsidRPr="00DE1886">
        <w:rPr>
          <w:rFonts w:ascii="Times New Roman" w:eastAsia="Times New Roman" w:hAnsi="Times New Roman" w:cs="Times New Roman"/>
          <w:color w:val="000000" w:themeColor="text1"/>
          <w:lang w:eastAsia="en-IN"/>
        </w:rPr>
        <w:t>As per SEBI Regulations if the Chairperson of the Board is a Non- Executive Director at least one third of the Board shall comprise of Independent Director and where the Company does not have a regular Non- Executive Director as Chairperson – at least half of the board shall comprise of Independent Director.</w:t>
      </w:r>
      <w:bookmarkEnd w:id="34"/>
      <w:r w:rsidRPr="00DE1886">
        <w:rPr>
          <w:rFonts w:ascii="Times New Roman" w:eastAsia="Times New Roman" w:hAnsi="Times New Roman" w:cs="Times New Roman"/>
          <w:color w:val="000000" w:themeColor="text1"/>
          <w:lang w:eastAsia="en-IN"/>
        </w:rPr>
        <w:t xml:space="preserve"> </w:t>
      </w:r>
    </w:p>
    <w:p w14:paraId="01E236E5" w14:textId="4A2DD7F1" w:rsidR="00CD5576" w:rsidRPr="00DE1886" w:rsidRDefault="00CD5576" w:rsidP="00DE1886">
      <w:pPr>
        <w:pStyle w:val="ListParagraph"/>
        <w:numPr>
          <w:ilvl w:val="0"/>
          <w:numId w:val="32"/>
        </w:numPr>
        <w:spacing w:after="0" w:line="240" w:lineRule="auto"/>
        <w:jc w:val="both"/>
        <w:outlineLvl w:val="2"/>
        <w:rPr>
          <w:rFonts w:ascii="Times New Roman" w:eastAsia="Times New Roman" w:hAnsi="Times New Roman" w:cs="Times New Roman"/>
          <w:color w:val="000000" w:themeColor="text1"/>
          <w:lang w:eastAsia="en-IN"/>
        </w:rPr>
      </w:pPr>
      <w:bookmarkStart w:id="35" w:name="_Toc239883693"/>
      <w:r w:rsidRPr="00DE1886">
        <w:rPr>
          <w:rFonts w:ascii="Times New Roman" w:eastAsia="Times New Roman" w:hAnsi="Times New Roman" w:cs="Times New Roman"/>
          <w:color w:val="000000" w:themeColor="text1"/>
          <w:lang w:eastAsia="en-IN"/>
        </w:rPr>
        <w:t xml:space="preserve">A person to be appointed as Independent Director should </w:t>
      </w:r>
      <w:r w:rsidR="00DE1886" w:rsidRPr="00DE1886">
        <w:rPr>
          <w:rFonts w:ascii="Times New Roman" w:eastAsia="Times New Roman" w:hAnsi="Times New Roman" w:cs="Times New Roman"/>
          <w:color w:val="000000" w:themeColor="text1"/>
          <w:lang w:eastAsia="en-IN"/>
        </w:rPr>
        <w:t>fulfil</w:t>
      </w:r>
      <w:r w:rsidRPr="00DE1886">
        <w:rPr>
          <w:rFonts w:ascii="Times New Roman" w:eastAsia="Times New Roman" w:hAnsi="Times New Roman" w:cs="Times New Roman"/>
          <w:color w:val="000000" w:themeColor="text1"/>
          <w:lang w:eastAsia="en-IN"/>
        </w:rPr>
        <w:t xml:space="preserve"> all the criteria of Independent Director as laid down under Companies Act, 2013 and other applicable laws, regulations.</w:t>
      </w:r>
      <w:bookmarkEnd w:id="35"/>
    </w:p>
    <w:p w14:paraId="3E14C5D7" w14:textId="77777777" w:rsidR="00DE1886" w:rsidRPr="00EE68C1"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3CD74597" w14:textId="74F017B3" w:rsidR="00CD5576" w:rsidRPr="00DE1886" w:rsidRDefault="00CD5576" w:rsidP="00EE68C1">
      <w:pPr>
        <w:spacing w:after="0" w:line="240" w:lineRule="auto"/>
        <w:jc w:val="both"/>
        <w:outlineLvl w:val="2"/>
        <w:rPr>
          <w:rFonts w:ascii="Times New Roman" w:eastAsia="Times New Roman" w:hAnsi="Times New Roman" w:cs="Times New Roman"/>
          <w:b/>
          <w:bCs/>
          <w:color w:val="000000" w:themeColor="text1"/>
          <w:lang w:eastAsia="en-IN"/>
        </w:rPr>
      </w:pPr>
      <w:bookmarkStart w:id="36" w:name="_Toc239883694"/>
      <w:r w:rsidRPr="00DE1886">
        <w:rPr>
          <w:rFonts w:ascii="Times New Roman" w:eastAsia="Times New Roman" w:hAnsi="Times New Roman" w:cs="Times New Roman"/>
          <w:b/>
          <w:bCs/>
          <w:color w:val="000000" w:themeColor="text1"/>
          <w:lang w:eastAsia="en-IN"/>
        </w:rPr>
        <w:t>Duties of Directors</w:t>
      </w:r>
      <w:bookmarkEnd w:id="36"/>
      <w:r w:rsidRPr="00DE1886">
        <w:rPr>
          <w:rFonts w:ascii="Times New Roman" w:eastAsia="Times New Roman" w:hAnsi="Times New Roman" w:cs="Times New Roman"/>
          <w:b/>
          <w:bCs/>
          <w:color w:val="000000" w:themeColor="text1"/>
          <w:lang w:eastAsia="en-IN"/>
        </w:rPr>
        <w:t xml:space="preserve"> </w:t>
      </w:r>
    </w:p>
    <w:p w14:paraId="65D882F8" w14:textId="77777777" w:rsidR="00CD5576" w:rsidRPr="00EE68C1" w:rsidRDefault="00CD5576" w:rsidP="00EE68C1">
      <w:pPr>
        <w:spacing w:after="0" w:line="240" w:lineRule="auto"/>
        <w:jc w:val="both"/>
        <w:outlineLvl w:val="2"/>
        <w:rPr>
          <w:rFonts w:ascii="Times New Roman" w:eastAsia="Times New Roman" w:hAnsi="Times New Roman" w:cs="Times New Roman"/>
          <w:color w:val="000000" w:themeColor="text1"/>
          <w:lang w:eastAsia="en-IN"/>
        </w:rPr>
      </w:pPr>
      <w:bookmarkStart w:id="37" w:name="_Toc239883695"/>
      <w:r w:rsidRPr="00EE68C1">
        <w:rPr>
          <w:rFonts w:ascii="Times New Roman" w:eastAsia="Times New Roman" w:hAnsi="Times New Roman" w:cs="Times New Roman"/>
          <w:color w:val="000000" w:themeColor="text1"/>
          <w:lang w:eastAsia="en-IN"/>
        </w:rPr>
        <w:t>The Directors of the Company are responsible for discharging the duties which are specified in provision of section 166 of the Companies Act, 2013 and includes –</w:t>
      </w:r>
      <w:bookmarkEnd w:id="37"/>
      <w:r w:rsidRPr="00EE68C1">
        <w:rPr>
          <w:rFonts w:ascii="Times New Roman" w:eastAsia="Times New Roman" w:hAnsi="Times New Roman" w:cs="Times New Roman"/>
          <w:color w:val="000000" w:themeColor="text1"/>
          <w:lang w:eastAsia="en-IN"/>
        </w:rPr>
        <w:t xml:space="preserve"> </w:t>
      </w:r>
    </w:p>
    <w:p w14:paraId="3732DB13" w14:textId="7EB333B3" w:rsidR="00CD5576" w:rsidRPr="00DE1886" w:rsidRDefault="00CD5576" w:rsidP="00DE1886">
      <w:pPr>
        <w:pStyle w:val="ListParagraph"/>
        <w:numPr>
          <w:ilvl w:val="0"/>
          <w:numId w:val="33"/>
        </w:numPr>
        <w:spacing w:after="0" w:line="240" w:lineRule="auto"/>
        <w:jc w:val="both"/>
        <w:outlineLvl w:val="2"/>
        <w:rPr>
          <w:rFonts w:ascii="Times New Roman" w:eastAsia="Times New Roman" w:hAnsi="Times New Roman" w:cs="Times New Roman"/>
          <w:color w:val="000000" w:themeColor="text1"/>
          <w:lang w:eastAsia="en-IN"/>
        </w:rPr>
      </w:pPr>
      <w:bookmarkStart w:id="38" w:name="_Toc239883696"/>
      <w:r w:rsidRPr="00DE1886">
        <w:rPr>
          <w:rFonts w:ascii="Times New Roman" w:eastAsia="Times New Roman" w:hAnsi="Times New Roman" w:cs="Times New Roman"/>
          <w:color w:val="000000" w:themeColor="text1"/>
          <w:lang w:eastAsia="en-IN"/>
        </w:rPr>
        <w:t>A director of a Company shall act in accordance with the articles of the Company;</w:t>
      </w:r>
      <w:bookmarkEnd w:id="38"/>
      <w:r w:rsidRPr="00DE1886">
        <w:rPr>
          <w:rFonts w:ascii="Times New Roman" w:eastAsia="Times New Roman" w:hAnsi="Times New Roman" w:cs="Times New Roman"/>
          <w:color w:val="000000" w:themeColor="text1"/>
          <w:lang w:eastAsia="en-IN"/>
        </w:rPr>
        <w:t xml:space="preserve"> </w:t>
      </w:r>
    </w:p>
    <w:p w14:paraId="0822F306" w14:textId="574C8710" w:rsidR="00CD5576" w:rsidRPr="00DE1886" w:rsidRDefault="00CD5576" w:rsidP="00DE1886">
      <w:pPr>
        <w:pStyle w:val="ListParagraph"/>
        <w:numPr>
          <w:ilvl w:val="0"/>
          <w:numId w:val="33"/>
        </w:numPr>
        <w:spacing w:after="0" w:line="240" w:lineRule="auto"/>
        <w:jc w:val="both"/>
        <w:outlineLvl w:val="2"/>
        <w:rPr>
          <w:rFonts w:ascii="Times New Roman" w:eastAsia="Times New Roman" w:hAnsi="Times New Roman" w:cs="Times New Roman"/>
          <w:color w:val="000000" w:themeColor="text1"/>
          <w:lang w:eastAsia="en-IN"/>
        </w:rPr>
      </w:pPr>
      <w:bookmarkStart w:id="39" w:name="_Toc239883697"/>
      <w:r w:rsidRPr="00DE1886">
        <w:rPr>
          <w:rFonts w:ascii="Times New Roman" w:eastAsia="Times New Roman" w:hAnsi="Times New Roman" w:cs="Times New Roman"/>
          <w:color w:val="000000" w:themeColor="text1"/>
          <w:lang w:eastAsia="en-IN"/>
        </w:rPr>
        <w:t>A director of a Company shall act in good faith in order to promote the objects of the Company for the benefit of its members as a whole, and in the best interests of the Company, its employees, the shareholders, the community and for the protection of environment;</w:t>
      </w:r>
      <w:bookmarkEnd w:id="39"/>
      <w:r w:rsidRPr="00DE1886">
        <w:rPr>
          <w:rFonts w:ascii="Times New Roman" w:eastAsia="Times New Roman" w:hAnsi="Times New Roman" w:cs="Times New Roman"/>
          <w:color w:val="000000" w:themeColor="text1"/>
          <w:lang w:eastAsia="en-IN"/>
        </w:rPr>
        <w:t xml:space="preserve"> </w:t>
      </w:r>
    </w:p>
    <w:p w14:paraId="717F0062" w14:textId="413845C8" w:rsidR="00CD5576" w:rsidRPr="00DE1886" w:rsidRDefault="00CD5576" w:rsidP="00DE1886">
      <w:pPr>
        <w:pStyle w:val="ListParagraph"/>
        <w:numPr>
          <w:ilvl w:val="0"/>
          <w:numId w:val="33"/>
        </w:numPr>
        <w:spacing w:after="0" w:line="240" w:lineRule="auto"/>
        <w:jc w:val="both"/>
        <w:outlineLvl w:val="2"/>
        <w:rPr>
          <w:rFonts w:ascii="Times New Roman" w:eastAsia="Times New Roman" w:hAnsi="Times New Roman" w:cs="Times New Roman"/>
          <w:color w:val="000000" w:themeColor="text1"/>
          <w:lang w:eastAsia="en-IN"/>
        </w:rPr>
      </w:pPr>
      <w:bookmarkStart w:id="40" w:name="_Toc239883698"/>
      <w:r w:rsidRPr="00DE1886">
        <w:rPr>
          <w:rFonts w:ascii="Times New Roman" w:eastAsia="Times New Roman" w:hAnsi="Times New Roman" w:cs="Times New Roman"/>
          <w:color w:val="000000" w:themeColor="text1"/>
          <w:lang w:eastAsia="en-IN"/>
        </w:rPr>
        <w:t>A director of a Company shall exercise his duties with due and reasonable care, skill and diligence and shall exercise independent judgment;</w:t>
      </w:r>
      <w:bookmarkEnd w:id="40"/>
      <w:r w:rsidRPr="00DE1886">
        <w:rPr>
          <w:rFonts w:ascii="Times New Roman" w:eastAsia="Times New Roman" w:hAnsi="Times New Roman" w:cs="Times New Roman"/>
          <w:color w:val="000000" w:themeColor="text1"/>
          <w:lang w:eastAsia="en-IN"/>
        </w:rPr>
        <w:t xml:space="preserve"> </w:t>
      </w:r>
    </w:p>
    <w:p w14:paraId="6C61CC3E" w14:textId="10F0BCF1" w:rsidR="00CD5576" w:rsidRPr="00DE1886" w:rsidRDefault="00CD5576" w:rsidP="00DE1886">
      <w:pPr>
        <w:pStyle w:val="ListParagraph"/>
        <w:numPr>
          <w:ilvl w:val="0"/>
          <w:numId w:val="33"/>
        </w:numPr>
        <w:spacing w:after="0" w:line="240" w:lineRule="auto"/>
        <w:jc w:val="both"/>
        <w:outlineLvl w:val="2"/>
        <w:rPr>
          <w:rFonts w:ascii="Times New Roman" w:eastAsia="Times New Roman" w:hAnsi="Times New Roman" w:cs="Times New Roman"/>
          <w:color w:val="000000" w:themeColor="text1"/>
          <w:lang w:eastAsia="en-IN"/>
        </w:rPr>
      </w:pPr>
      <w:bookmarkStart w:id="41" w:name="_Toc239883699"/>
      <w:r w:rsidRPr="00DE1886">
        <w:rPr>
          <w:rFonts w:ascii="Times New Roman" w:eastAsia="Times New Roman" w:hAnsi="Times New Roman" w:cs="Times New Roman"/>
          <w:color w:val="000000" w:themeColor="text1"/>
          <w:lang w:eastAsia="en-IN"/>
        </w:rPr>
        <w:t>A director of a Company shall not involve in a situation in which he may have a direct or indirect interest that conflicts, or possibly may conflict, with the interest of the Company;</w:t>
      </w:r>
      <w:bookmarkEnd w:id="41"/>
      <w:r w:rsidRPr="00DE1886">
        <w:rPr>
          <w:rFonts w:ascii="Times New Roman" w:eastAsia="Times New Roman" w:hAnsi="Times New Roman" w:cs="Times New Roman"/>
          <w:color w:val="000000" w:themeColor="text1"/>
          <w:lang w:eastAsia="en-IN"/>
        </w:rPr>
        <w:t xml:space="preserve"> </w:t>
      </w:r>
    </w:p>
    <w:p w14:paraId="40A2EAE7" w14:textId="1DFB3BF6" w:rsidR="00CD5576" w:rsidRPr="00DE1886" w:rsidRDefault="00CD5576" w:rsidP="00DE1886">
      <w:pPr>
        <w:pStyle w:val="ListParagraph"/>
        <w:numPr>
          <w:ilvl w:val="0"/>
          <w:numId w:val="33"/>
        </w:numPr>
        <w:spacing w:after="0" w:line="240" w:lineRule="auto"/>
        <w:jc w:val="both"/>
        <w:outlineLvl w:val="2"/>
        <w:rPr>
          <w:rFonts w:ascii="Times New Roman" w:eastAsia="Times New Roman" w:hAnsi="Times New Roman" w:cs="Times New Roman"/>
          <w:color w:val="000000" w:themeColor="text1"/>
          <w:lang w:eastAsia="en-IN"/>
        </w:rPr>
      </w:pPr>
      <w:bookmarkStart w:id="42" w:name="_Toc239883700"/>
      <w:r w:rsidRPr="00DE1886">
        <w:rPr>
          <w:rFonts w:ascii="Times New Roman" w:eastAsia="Times New Roman" w:hAnsi="Times New Roman" w:cs="Times New Roman"/>
          <w:color w:val="000000" w:themeColor="text1"/>
          <w:lang w:eastAsia="en-IN"/>
        </w:rPr>
        <w:t>A director of a Company shall not achieve or attempt to achieve any undue gain or advantage either to himself or to his relatives, partners, or associates and if such director is found guilty of making any undue gain, he shall be liable to pay an amount equal to that gain to the Company;</w:t>
      </w:r>
      <w:bookmarkEnd w:id="42"/>
      <w:r w:rsidRPr="00DE1886">
        <w:rPr>
          <w:rFonts w:ascii="Times New Roman" w:eastAsia="Times New Roman" w:hAnsi="Times New Roman" w:cs="Times New Roman"/>
          <w:color w:val="000000" w:themeColor="text1"/>
          <w:lang w:eastAsia="en-IN"/>
        </w:rPr>
        <w:t xml:space="preserve"> </w:t>
      </w:r>
    </w:p>
    <w:p w14:paraId="4EBD1AAB" w14:textId="2166036F" w:rsidR="00CD5576" w:rsidRPr="00DE1886" w:rsidRDefault="00CD5576" w:rsidP="00DE1886">
      <w:pPr>
        <w:pStyle w:val="ListParagraph"/>
        <w:numPr>
          <w:ilvl w:val="0"/>
          <w:numId w:val="33"/>
        </w:numPr>
        <w:spacing w:after="0" w:line="240" w:lineRule="auto"/>
        <w:jc w:val="both"/>
        <w:outlineLvl w:val="2"/>
        <w:rPr>
          <w:rFonts w:ascii="Times New Roman" w:eastAsia="Times New Roman" w:hAnsi="Times New Roman" w:cs="Times New Roman"/>
          <w:color w:val="000000" w:themeColor="text1"/>
          <w:lang w:eastAsia="en-IN"/>
        </w:rPr>
      </w:pPr>
      <w:bookmarkStart w:id="43" w:name="_Toc239883701"/>
      <w:r w:rsidRPr="00DE1886">
        <w:rPr>
          <w:rFonts w:ascii="Times New Roman" w:eastAsia="Times New Roman" w:hAnsi="Times New Roman" w:cs="Times New Roman"/>
          <w:color w:val="000000" w:themeColor="text1"/>
          <w:lang w:eastAsia="en-IN"/>
        </w:rPr>
        <w:t>A director of a Company shall not assign his office and any assignment so made shall be void;</w:t>
      </w:r>
      <w:bookmarkEnd w:id="43"/>
      <w:r w:rsidRPr="00DE1886">
        <w:rPr>
          <w:rFonts w:ascii="Times New Roman" w:eastAsia="Times New Roman" w:hAnsi="Times New Roman" w:cs="Times New Roman"/>
          <w:color w:val="000000" w:themeColor="text1"/>
          <w:lang w:eastAsia="en-IN"/>
        </w:rPr>
        <w:t xml:space="preserve"> </w:t>
      </w:r>
    </w:p>
    <w:p w14:paraId="5C638498" w14:textId="77777777" w:rsidR="00DE1886" w:rsidRDefault="00DE1886" w:rsidP="00EE68C1">
      <w:pPr>
        <w:spacing w:after="0" w:line="240" w:lineRule="auto"/>
        <w:jc w:val="both"/>
        <w:outlineLvl w:val="2"/>
        <w:rPr>
          <w:rFonts w:ascii="Times New Roman" w:eastAsia="Times New Roman" w:hAnsi="Times New Roman" w:cs="Times New Roman"/>
          <w:b/>
          <w:bCs/>
          <w:color w:val="000000" w:themeColor="text1"/>
          <w:lang w:eastAsia="en-IN"/>
        </w:rPr>
      </w:pPr>
    </w:p>
    <w:p w14:paraId="1B56CAE0" w14:textId="77777777" w:rsidR="006B3211" w:rsidRDefault="006B3211" w:rsidP="00EE68C1">
      <w:pPr>
        <w:spacing w:after="0" w:line="240" w:lineRule="auto"/>
        <w:jc w:val="both"/>
        <w:outlineLvl w:val="2"/>
        <w:rPr>
          <w:rFonts w:ascii="Times New Roman" w:eastAsia="Times New Roman" w:hAnsi="Times New Roman" w:cs="Times New Roman"/>
          <w:b/>
          <w:bCs/>
          <w:color w:val="000000" w:themeColor="text1"/>
          <w:lang w:eastAsia="en-IN"/>
        </w:rPr>
      </w:pPr>
    </w:p>
    <w:p w14:paraId="1DBEB84E" w14:textId="77777777" w:rsidR="006B3211" w:rsidRDefault="006B3211" w:rsidP="00EE68C1">
      <w:pPr>
        <w:spacing w:after="0" w:line="240" w:lineRule="auto"/>
        <w:jc w:val="both"/>
        <w:outlineLvl w:val="2"/>
        <w:rPr>
          <w:rFonts w:ascii="Times New Roman" w:eastAsia="Times New Roman" w:hAnsi="Times New Roman" w:cs="Times New Roman"/>
          <w:b/>
          <w:bCs/>
          <w:color w:val="000000" w:themeColor="text1"/>
          <w:lang w:eastAsia="en-IN"/>
        </w:rPr>
      </w:pPr>
    </w:p>
    <w:p w14:paraId="03DDE4FF" w14:textId="1FFA322C" w:rsidR="00CD5576" w:rsidRPr="00DE1886" w:rsidRDefault="00CD5576" w:rsidP="00EE68C1">
      <w:pPr>
        <w:spacing w:after="0" w:line="240" w:lineRule="auto"/>
        <w:jc w:val="both"/>
        <w:outlineLvl w:val="2"/>
        <w:rPr>
          <w:rFonts w:ascii="Times New Roman" w:eastAsia="Times New Roman" w:hAnsi="Times New Roman" w:cs="Times New Roman"/>
          <w:b/>
          <w:bCs/>
          <w:color w:val="000000" w:themeColor="text1"/>
          <w:lang w:eastAsia="en-IN"/>
        </w:rPr>
      </w:pPr>
      <w:bookmarkStart w:id="44" w:name="_Toc239883702"/>
      <w:r w:rsidRPr="00DE1886">
        <w:rPr>
          <w:rFonts w:ascii="Times New Roman" w:eastAsia="Times New Roman" w:hAnsi="Times New Roman" w:cs="Times New Roman"/>
          <w:b/>
          <w:bCs/>
          <w:color w:val="000000" w:themeColor="text1"/>
          <w:lang w:eastAsia="en-IN"/>
        </w:rPr>
        <w:lastRenderedPageBreak/>
        <w:t>Board Meetings</w:t>
      </w:r>
      <w:bookmarkEnd w:id="44"/>
      <w:r w:rsidRPr="00DE1886">
        <w:rPr>
          <w:rFonts w:ascii="Times New Roman" w:eastAsia="Times New Roman" w:hAnsi="Times New Roman" w:cs="Times New Roman"/>
          <w:b/>
          <w:bCs/>
          <w:color w:val="000000" w:themeColor="text1"/>
          <w:lang w:eastAsia="en-IN"/>
        </w:rPr>
        <w:t xml:space="preserve"> </w:t>
      </w:r>
    </w:p>
    <w:p w14:paraId="01653562" w14:textId="46767E71" w:rsidR="00CD5576" w:rsidRDefault="00CD5576" w:rsidP="00EE68C1">
      <w:pPr>
        <w:spacing w:after="0" w:line="240" w:lineRule="auto"/>
        <w:jc w:val="both"/>
        <w:outlineLvl w:val="2"/>
        <w:rPr>
          <w:rFonts w:ascii="Times New Roman" w:eastAsia="Times New Roman" w:hAnsi="Times New Roman" w:cs="Times New Roman"/>
          <w:color w:val="000000" w:themeColor="text1"/>
          <w:lang w:eastAsia="en-IN"/>
        </w:rPr>
      </w:pPr>
      <w:bookmarkStart w:id="45" w:name="_Toc239883703"/>
      <w:r w:rsidRPr="00EE68C1">
        <w:rPr>
          <w:rFonts w:ascii="Times New Roman" w:eastAsia="Times New Roman" w:hAnsi="Times New Roman" w:cs="Times New Roman"/>
          <w:color w:val="000000" w:themeColor="text1"/>
          <w:lang w:eastAsia="en-IN"/>
        </w:rPr>
        <w:t>The meeting of the Board shall be convened at least once in each calendar quarter and minimum four meetings shall be held in a financial year with a maximum gap between two meetings of the Board shall not exceed 120 days. The quorum of the meeting shall be at least one third of the strength of the Board or 2 directors whichever is more and the participation of the directors by video conferencing or by other audio</w:t>
      </w:r>
      <w:r w:rsidR="00DE1886">
        <w:rPr>
          <w:rFonts w:ascii="Times New Roman" w:eastAsia="Times New Roman" w:hAnsi="Times New Roman" w:cs="Times New Roman"/>
          <w:color w:val="000000" w:themeColor="text1"/>
          <w:lang w:eastAsia="en-IN"/>
        </w:rPr>
        <w:t>-</w:t>
      </w:r>
      <w:r w:rsidRPr="00EE68C1">
        <w:rPr>
          <w:rFonts w:ascii="Times New Roman" w:eastAsia="Times New Roman" w:hAnsi="Times New Roman" w:cs="Times New Roman"/>
          <w:color w:val="000000" w:themeColor="text1"/>
          <w:lang w:eastAsia="en-IN"/>
        </w:rPr>
        <w:t>visual means shall be counted for the purposes of quorum.</w:t>
      </w:r>
      <w:bookmarkEnd w:id="45"/>
      <w:r w:rsidRPr="00EE68C1">
        <w:rPr>
          <w:rFonts w:ascii="Times New Roman" w:eastAsia="Times New Roman" w:hAnsi="Times New Roman" w:cs="Times New Roman"/>
          <w:color w:val="000000" w:themeColor="text1"/>
          <w:lang w:eastAsia="en-IN"/>
        </w:rPr>
        <w:t xml:space="preserve"> </w:t>
      </w:r>
    </w:p>
    <w:p w14:paraId="423D7270" w14:textId="77777777" w:rsidR="00DE1886" w:rsidRPr="00EE68C1"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1A16786B" w14:textId="77777777" w:rsidR="008D6A68" w:rsidRDefault="00CD5576" w:rsidP="00EE68C1">
      <w:pPr>
        <w:spacing w:after="0" w:line="240" w:lineRule="auto"/>
        <w:jc w:val="both"/>
        <w:outlineLvl w:val="2"/>
        <w:rPr>
          <w:rFonts w:ascii="Times New Roman" w:eastAsia="Times New Roman" w:hAnsi="Times New Roman" w:cs="Times New Roman"/>
          <w:color w:val="000000" w:themeColor="text1"/>
          <w:lang w:eastAsia="en-IN"/>
        </w:rPr>
      </w:pPr>
      <w:bookmarkStart w:id="46" w:name="_Toc239883704"/>
      <w:r w:rsidRPr="00EE68C1">
        <w:rPr>
          <w:rFonts w:ascii="Times New Roman" w:eastAsia="Times New Roman" w:hAnsi="Times New Roman" w:cs="Times New Roman"/>
          <w:color w:val="000000" w:themeColor="text1"/>
          <w:lang w:eastAsia="en-IN"/>
        </w:rPr>
        <w:t xml:space="preserve">The Standing Committees of the Board are the Nomination &amp; Remuneration Committee, Audit Committee, Corporate Social Responsibility Committee, Risk Management Committee, Stakeholders Relationship Committee, </w:t>
      </w:r>
      <w:r w:rsidR="008D6A68" w:rsidRPr="00EE68C1">
        <w:rPr>
          <w:rFonts w:ascii="Times New Roman" w:eastAsia="Times New Roman" w:hAnsi="Times New Roman" w:cs="Times New Roman"/>
          <w:color w:val="000000" w:themeColor="text1"/>
          <w:lang w:eastAsia="en-IN"/>
        </w:rPr>
        <w:t>Securities</w:t>
      </w:r>
      <w:r w:rsidRPr="00EE68C1">
        <w:rPr>
          <w:rFonts w:ascii="Times New Roman" w:eastAsia="Times New Roman" w:hAnsi="Times New Roman" w:cs="Times New Roman"/>
          <w:color w:val="000000" w:themeColor="text1"/>
          <w:lang w:eastAsia="en-IN"/>
        </w:rPr>
        <w:t xml:space="preserve"> Issuance &amp; Allotment Committee, Asset Liability Committee and IT Strategy Committee.</w:t>
      </w:r>
      <w:bookmarkEnd w:id="46"/>
      <w:r w:rsidRPr="00EE68C1">
        <w:rPr>
          <w:rFonts w:ascii="Times New Roman" w:eastAsia="Times New Roman" w:hAnsi="Times New Roman" w:cs="Times New Roman"/>
          <w:color w:val="000000" w:themeColor="text1"/>
          <w:lang w:eastAsia="en-IN"/>
        </w:rPr>
        <w:t xml:space="preserve"> </w:t>
      </w:r>
    </w:p>
    <w:p w14:paraId="30F3502C" w14:textId="77777777" w:rsidR="00DE1886" w:rsidRPr="00EE68C1"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51262D01" w14:textId="333EC562" w:rsidR="00CD5576" w:rsidRDefault="008D6A68" w:rsidP="00EE68C1">
      <w:pPr>
        <w:spacing w:after="0" w:line="240" w:lineRule="auto"/>
        <w:jc w:val="both"/>
        <w:outlineLvl w:val="2"/>
        <w:rPr>
          <w:rFonts w:ascii="Times New Roman" w:eastAsia="Times New Roman" w:hAnsi="Times New Roman" w:cs="Times New Roman"/>
          <w:color w:val="000000" w:themeColor="text1"/>
          <w:lang w:eastAsia="en-IN"/>
        </w:rPr>
      </w:pPr>
      <w:bookmarkStart w:id="47" w:name="_Toc239883705"/>
      <w:r w:rsidRPr="00EE68C1">
        <w:rPr>
          <w:rFonts w:ascii="Times New Roman" w:eastAsia="Times New Roman" w:hAnsi="Times New Roman" w:cs="Times New Roman"/>
          <w:color w:val="000000" w:themeColor="text1"/>
          <w:lang w:eastAsia="en-IN"/>
        </w:rPr>
        <w:t xml:space="preserve">Further, </w:t>
      </w:r>
      <w:r w:rsidR="00CD5576" w:rsidRPr="00EE68C1">
        <w:rPr>
          <w:rFonts w:ascii="Times New Roman" w:eastAsia="Times New Roman" w:hAnsi="Times New Roman" w:cs="Times New Roman"/>
          <w:color w:val="000000" w:themeColor="text1"/>
          <w:lang w:eastAsia="en-IN"/>
        </w:rPr>
        <w:t>the Board may, from time to time, establish or maintain additional Committees or reduce/ dissolve any Committee, as necessary and appropriate. The agenda of the meeting shall be circulated to the Board and Committee Members well in advance.</w:t>
      </w:r>
      <w:bookmarkEnd w:id="47"/>
      <w:r w:rsidR="00CD5576" w:rsidRPr="00EE68C1">
        <w:rPr>
          <w:rFonts w:ascii="Times New Roman" w:eastAsia="Times New Roman" w:hAnsi="Times New Roman" w:cs="Times New Roman"/>
          <w:color w:val="000000" w:themeColor="text1"/>
          <w:lang w:eastAsia="en-IN"/>
        </w:rPr>
        <w:t xml:space="preserve"> </w:t>
      </w:r>
    </w:p>
    <w:p w14:paraId="156CC9B5" w14:textId="77777777" w:rsidR="00DE1886" w:rsidRPr="00EE68C1"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66C33BB8" w14:textId="7E1EEEBA" w:rsidR="00447DF8" w:rsidRDefault="008D6A68" w:rsidP="00EE68C1">
      <w:pPr>
        <w:spacing w:after="0" w:line="240" w:lineRule="auto"/>
        <w:jc w:val="both"/>
        <w:outlineLvl w:val="2"/>
        <w:rPr>
          <w:rFonts w:ascii="Times New Roman" w:eastAsia="Times New Roman" w:hAnsi="Times New Roman" w:cs="Times New Roman"/>
          <w:color w:val="000000" w:themeColor="text1"/>
          <w:lang w:eastAsia="en-IN"/>
        </w:rPr>
      </w:pPr>
      <w:bookmarkStart w:id="48" w:name="_Toc239883706"/>
      <w:r w:rsidRPr="00EE68C1">
        <w:rPr>
          <w:rFonts w:ascii="Times New Roman" w:eastAsia="Times New Roman" w:hAnsi="Times New Roman" w:cs="Times New Roman"/>
          <w:color w:val="000000" w:themeColor="text1"/>
          <w:lang w:eastAsia="en-IN"/>
        </w:rPr>
        <w:t>Additionally, if board may deem fit includes senior officials of the Company</w:t>
      </w:r>
      <w:r w:rsidR="007B12B0" w:rsidRPr="00EE68C1">
        <w:rPr>
          <w:rFonts w:ascii="Times New Roman" w:eastAsia="Times New Roman" w:hAnsi="Times New Roman" w:cs="Times New Roman"/>
          <w:color w:val="000000" w:themeColor="text1"/>
          <w:lang w:eastAsia="en-IN"/>
        </w:rPr>
        <w:t xml:space="preserve"> as a member/chairman in the committee where other than board of directors can be a member.</w:t>
      </w:r>
      <w:bookmarkEnd w:id="48"/>
    </w:p>
    <w:p w14:paraId="7B916DE6" w14:textId="77777777" w:rsidR="00DE1886"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0F389FB1" w14:textId="77777777" w:rsidR="00D73F19"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49" w:name="_Toc239883707"/>
      <w:r w:rsidRPr="00EE68C1">
        <w:rPr>
          <w:rFonts w:ascii="Times New Roman" w:eastAsia="Times New Roman" w:hAnsi="Times New Roman" w:cs="Times New Roman"/>
          <w:b/>
          <w:bCs/>
          <w:color w:val="000000" w:themeColor="text1"/>
          <w:lang w:eastAsia="en-IN"/>
        </w:rPr>
        <w:t>Details on the constitution, quorum, periodicity, scope of work of the various Committees are enclosed below:</w:t>
      </w:r>
      <w:bookmarkEnd w:id="49"/>
    </w:p>
    <w:p w14:paraId="0A52F98F" w14:textId="77777777" w:rsidR="00D73F19" w:rsidRPr="00EE68C1"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p>
    <w:p w14:paraId="2C3C9587" w14:textId="75C17148" w:rsidR="00D73F19" w:rsidRDefault="00D73F19" w:rsidP="00D73F19">
      <w:pPr>
        <w:pStyle w:val="ListParagraph"/>
        <w:numPr>
          <w:ilvl w:val="0"/>
          <w:numId w:val="8"/>
        </w:numPr>
        <w:spacing w:after="0" w:line="240" w:lineRule="auto"/>
        <w:jc w:val="both"/>
        <w:outlineLvl w:val="2"/>
        <w:rPr>
          <w:rFonts w:ascii="Times New Roman" w:eastAsia="Times New Roman" w:hAnsi="Times New Roman" w:cs="Times New Roman"/>
          <w:b/>
          <w:bCs/>
          <w:color w:val="000000" w:themeColor="text1"/>
          <w:lang w:eastAsia="en-IN"/>
        </w:rPr>
      </w:pPr>
      <w:bookmarkStart w:id="50" w:name="_Toc239883708"/>
      <w:r w:rsidRPr="00EE68C1">
        <w:rPr>
          <w:rFonts w:ascii="Times New Roman" w:eastAsia="Times New Roman" w:hAnsi="Times New Roman" w:cs="Times New Roman"/>
          <w:b/>
          <w:bCs/>
          <w:color w:val="000000" w:themeColor="text1"/>
          <w:lang w:eastAsia="en-IN"/>
        </w:rPr>
        <w:t>Audit Committee</w:t>
      </w:r>
      <w:bookmarkEnd w:id="50"/>
      <w:r>
        <w:rPr>
          <w:rFonts w:ascii="Times New Roman" w:eastAsia="Times New Roman" w:hAnsi="Times New Roman" w:cs="Times New Roman"/>
          <w:b/>
          <w:bCs/>
          <w:color w:val="000000" w:themeColor="text1"/>
          <w:lang w:eastAsia="en-IN"/>
        </w:rPr>
        <w:t xml:space="preserve"> </w:t>
      </w:r>
    </w:p>
    <w:p w14:paraId="0DC204EA" w14:textId="77777777" w:rsidR="00D73F19" w:rsidRPr="00EE68C1" w:rsidRDefault="00D73F19" w:rsidP="00D73F19">
      <w:pPr>
        <w:pStyle w:val="ListParagraph"/>
        <w:spacing w:after="0" w:line="240" w:lineRule="auto"/>
        <w:ind w:left="360"/>
        <w:jc w:val="both"/>
        <w:outlineLvl w:val="2"/>
        <w:rPr>
          <w:rFonts w:ascii="Times New Roman" w:eastAsia="Times New Roman" w:hAnsi="Times New Roman" w:cs="Times New Roman"/>
          <w:b/>
          <w:bCs/>
          <w:color w:val="000000" w:themeColor="text1"/>
          <w:lang w:eastAsia="en-IN"/>
        </w:rPr>
      </w:pPr>
    </w:p>
    <w:p w14:paraId="2B4126D3" w14:textId="77777777" w:rsidR="00D73F19" w:rsidRPr="00D73F19"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51" w:name="_Toc239883709"/>
      <w:r w:rsidRPr="00D73F19">
        <w:rPr>
          <w:rFonts w:ascii="Times New Roman" w:eastAsia="Times New Roman" w:hAnsi="Times New Roman" w:cs="Times New Roman"/>
          <w:b/>
          <w:bCs/>
          <w:color w:val="000000" w:themeColor="text1"/>
          <w:lang w:eastAsia="en-IN"/>
        </w:rPr>
        <w:t>Constitution/Membership</w:t>
      </w:r>
      <w:bookmarkEnd w:id="51"/>
    </w:p>
    <w:p w14:paraId="7D7B2AC4" w14:textId="77777777" w:rsidR="00D73F19"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52" w:name="_Toc239883710"/>
      <w:r w:rsidRPr="00EE68C1">
        <w:rPr>
          <w:rFonts w:ascii="Times New Roman" w:eastAsia="Times New Roman" w:hAnsi="Times New Roman" w:cs="Times New Roman"/>
          <w:color w:val="000000" w:themeColor="text1"/>
          <w:lang w:eastAsia="en-IN"/>
        </w:rPr>
        <w:t>The membership of the committee shall consist of 3 or more directors out of which two third should be Independent Directors and such other members as may be decided by the Board from time to time.</w:t>
      </w:r>
      <w:bookmarkEnd w:id="52"/>
    </w:p>
    <w:p w14:paraId="5F5F2028" w14:textId="77777777" w:rsidR="006D75A5" w:rsidRPr="00EE68C1" w:rsidRDefault="006D75A5" w:rsidP="00D73F19">
      <w:pPr>
        <w:spacing w:after="0" w:line="240" w:lineRule="auto"/>
        <w:jc w:val="both"/>
        <w:outlineLvl w:val="2"/>
        <w:rPr>
          <w:rFonts w:ascii="Times New Roman" w:eastAsia="Times New Roman" w:hAnsi="Times New Roman" w:cs="Times New Roman"/>
          <w:color w:val="000000" w:themeColor="text1"/>
          <w:lang w:eastAsia="en-IN"/>
        </w:rPr>
      </w:pPr>
    </w:p>
    <w:p w14:paraId="7924914B" w14:textId="77777777" w:rsidR="00D73F19" w:rsidRPr="006D75A5"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53" w:name="_Toc239883711"/>
      <w:r w:rsidRPr="006D75A5">
        <w:rPr>
          <w:rFonts w:ascii="Times New Roman" w:eastAsia="Times New Roman" w:hAnsi="Times New Roman" w:cs="Times New Roman"/>
          <w:b/>
          <w:bCs/>
          <w:color w:val="000000" w:themeColor="text1"/>
          <w:lang w:eastAsia="en-IN"/>
        </w:rPr>
        <w:t>Periodicity &amp; Quorum</w:t>
      </w:r>
      <w:bookmarkEnd w:id="53"/>
      <w:r w:rsidRPr="006D75A5">
        <w:rPr>
          <w:rFonts w:ascii="Times New Roman" w:eastAsia="Times New Roman" w:hAnsi="Times New Roman" w:cs="Times New Roman"/>
          <w:b/>
          <w:bCs/>
          <w:color w:val="000000" w:themeColor="text1"/>
          <w:lang w:eastAsia="en-IN"/>
        </w:rPr>
        <w:t xml:space="preserve"> </w:t>
      </w:r>
    </w:p>
    <w:p w14:paraId="0AE6E043" w14:textId="133575FE" w:rsidR="00D73F19"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54" w:name="_Toc239883712"/>
      <w:r w:rsidRPr="00EE68C1">
        <w:rPr>
          <w:rFonts w:ascii="Times New Roman" w:eastAsia="Times New Roman" w:hAnsi="Times New Roman" w:cs="Times New Roman"/>
          <w:color w:val="000000" w:themeColor="text1"/>
          <w:lang w:eastAsia="en-IN"/>
        </w:rPr>
        <w:t>The Audit Committee shall meet at least four times in a year and not more than one hundred and twenty days shall elapse between two meetings. The quorum shall either be two members or one third of the members of the audit committee, whichever is higher, with at least two independent directors. The meeting shall be chaired by Independent Director</w:t>
      </w:r>
      <w:r w:rsidR="006D75A5">
        <w:rPr>
          <w:rFonts w:ascii="Times New Roman" w:eastAsia="Times New Roman" w:hAnsi="Times New Roman" w:cs="Times New Roman"/>
          <w:color w:val="000000" w:themeColor="text1"/>
          <w:lang w:eastAsia="en-IN"/>
        </w:rPr>
        <w:t>.</w:t>
      </w:r>
      <w:bookmarkEnd w:id="54"/>
    </w:p>
    <w:p w14:paraId="5C0055C4" w14:textId="77777777" w:rsidR="006D75A5" w:rsidRPr="00EE68C1" w:rsidRDefault="006D75A5" w:rsidP="00D73F19">
      <w:pPr>
        <w:spacing w:after="0" w:line="240" w:lineRule="auto"/>
        <w:jc w:val="both"/>
        <w:outlineLvl w:val="2"/>
        <w:rPr>
          <w:rFonts w:ascii="Times New Roman" w:eastAsia="Times New Roman" w:hAnsi="Times New Roman" w:cs="Times New Roman"/>
          <w:color w:val="000000" w:themeColor="text1"/>
          <w:lang w:eastAsia="en-IN"/>
        </w:rPr>
      </w:pPr>
    </w:p>
    <w:p w14:paraId="35A8063F" w14:textId="77777777" w:rsidR="006D75A5" w:rsidRDefault="00D73F19" w:rsidP="006D75A5">
      <w:pPr>
        <w:pStyle w:val="ListParagraph"/>
        <w:tabs>
          <w:tab w:val="left" w:pos="-270"/>
        </w:tabs>
        <w:autoSpaceDE w:val="0"/>
        <w:autoSpaceDN w:val="0"/>
        <w:spacing w:after="0" w:line="276" w:lineRule="auto"/>
        <w:ind w:left="68"/>
        <w:contextualSpacing w:val="0"/>
        <w:jc w:val="both"/>
        <w:rPr>
          <w:rFonts w:ascii="Times New Roman" w:eastAsia="Lucida Sans Unicode" w:hAnsi="Times New Roman" w:cs="Times New Roman"/>
          <w:b/>
          <w:color w:val="000000" w:themeColor="text1"/>
        </w:rPr>
      </w:pPr>
      <w:r w:rsidRPr="006D75A5">
        <w:rPr>
          <w:rFonts w:ascii="Times New Roman" w:eastAsia="Lucida Sans Unicode" w:hAnsi="Times New Roman" w:cs="Times New Roman"/>
          <w:b/>
          <w:color w:val="000000" w:themeColor="text1"/>
        </w:rPr>
        <w:t>Tenure of the Committee</w:t>
      </w:r>
    </w:p>
    <w:p w14:paraId="3520F555" w14:textId="64BF5B23" w:rsidR="006D75A5" w:rsidRDefault="00D73F19" w:rsidP="006B3211">
      <w:pPr>
        <w:pStyle w:val="ListParagraph"/>
        <w:tabs>
          <w:tab w:val="left" w:pos="-270"/>
        </w:tabs>
        <w:autoSpaceDE w:val="0"/>
        <w:autoSpaceDN w:val="0"/>
        <w:spacing w:after="0" w:line="276" w:lineRule="auto"/>
        <w:ind w:left="68"/>
        <w:contextualSpacing w:val="0"/>
        <w:jc w:val="both"/>
        <w:rPr>
          <w:rFonts w:ascii="Times New Roman" w:eastAsia="Lucida Sans Unicode" w:hAnsi="Times New Roman" w:cs="Times New Roman"/>
          <w:bCs/>
          <w:color w:val="000000" w:themeColor="text1"/>
        </w:rPr>
      </w:pPr>
      <w:r w:rsidRPr="00EE68C1">
        <w:rPr>
          <w:rFonts w:ascii="Times New Roman" w:eastAsia="Lucida Sans Unicode" w:hAnsi="Times New Roman" w:cs="Times New Roman"/>
          <w:bCs/>
          <w:color w:val="000000" w:themeColor="text1"/>
        </w:rPr>
        <w:t>The Audit Committee shall continue to be in function as a committee of the Board until otherwise resolved by the Board, to carry out the functions of the Audit Committee as approved by the Board.</w:t>
      </w:r>
    </w:p>
    <w:p w14:paraId="6A442F9F" w14:textId="77777777" w:rsidR="006B3211" w:rsidRPr="006B3211" w:rsidRDefault="006B3211" w:rsidP="006B3211">
      <w:pPr>
        <w:pStyle w:val="ListParagraph"/>
        <w:tabs>
          <w:tab w:val="left" w:pos="-270"/>
        </w:tabs>
        <w:autoSpaceDE w:val="0"/>
        <w:autoSpaceDN w:val="0"/>
        <w:spacing w:after="0" w:line="276" w:lineRule="auto"/>
        <w:ind w:left="68"/>
        <w:contextualSpacing w:val="0"/>
        <w:jc w:val="both"/>
        <w:rPr>
          <w:rFonts w:ascii="Times New Roman" w:eastAsia="Lucida Sans Unicode" w:hAnsi="Times New Roman" w:cs="Times New Roman"/>
          <w:bCs/>
          <w:color w:val="000000" w:themeColor="text1"/>
        </w:rPr>
      </w:pPr>
    </w:p>
    <w:p w14:paraId="4DE3BB90" w14:textId="77777777" w:rsidR="006D75A5" w:rsidRDefault="00D73F19" w:rsidP="006D75A5">
      <w:pPr>
        <w:pStyle w:val="ListParagraph"/>
        <w:tabs>
          <w:tab w:val="left" w:pos="-270"/>
        </w:tabs>
        <w:autoSpaceDE w:val="0"/>
        <w:autoSpaceDN w:val="0"/>
        <w:spacing w:after="0" w:line="276" w:lineRule="auto"/>
        <w:ind w:left="68"/>
        <w:contextualSpacing w:val="0"/>
        <w:jc w:val="both"/>
        <w:rPr>
          <w:rFonts w:ascii="Times New Roman" w:eastAsia="Lucida Sans Unicode" w:hAnsi="Times New Roman" w:cs="Times New Roman"/>
          <w:b/>
          <w:color w:val="000000" w:themeColor="text1"/>
        </w:rPr>
      </w:pPr>
      <w:r w:rsidRPr="006D75A5">
        <w:rPr>
          <w:rFonts w:ascii="Times New Roman" w:eastAsia="Lucida Sans Unicode" w:hAnsi="Times New Roman" w:cs="Times New Roman"/>
          <w:b/>
          <w:color w:val="000000" w:themeColor="text1"/>
        </w:rPr>
        <w:t>Meetings of the Committee</w:t>
      </w:r>
    </w:p>
    <w:p w14:paraId="425E7629" w14:textId="2875E520" w:rsidR="00D73F19" w:rsidRPr="00EE68C1" w:rsidRDefault="00D73F19" w:rsidP="006D75A5">
      <w:pPr>
        <w:pStyle w:val="ListParagraph"/>
        <w:tabs>
          <w:tab w:val="left" w:pos="-270"/>
        </w:tabs>
        <w:autoSpaceDE w:val="0"/>
        <w:autoSpaceDN w:val="0"/>
        <w:spacing w:after="0" w:line="276" w:lineRule="auto"/>
        <w:ind w:left="68"/>
        <w:contextualSpacing w:val="0"/>
        <w:jc w:val="both"/>
        <w:rPr>
          <w:rFonts w:ascii="Times New Roman" w:eastAsia="Lucida Sans Unicode" w:hAnsi="Times New Roman" w:cs="Times New Roman"/>
          <w:bCs/>
          <w:color w:val="000000" w:themeColor="text1"/>
        </w:rPr>
      </w:pPr>
      <w:r w:rsidRPr="00EE68C1">
        <w:rPr>
          <w:rFonts w:ascii="Times New Roman" w:eastAsia="Lucida Sans Unicode" w:hAnsi="Times New Roman" w:cs="Times New Roman"/>
          <w:bCs/>
          <w:color w:val="000000" w:themeColor="text1"/>
        </w:rPr>
        <w:t>The committee shall meet at least four times in a year and not more than one hundred and twenty day shall elapse between any two meetings. The quorum for the meeting shall be either two members or one third of the members of the committee, whichever is higher but there shall be presence of minimum two Independent members at each meeting. The Chairman of the Audit Committee shall attend the Annual General Meeting of our Company to answer shareholder queries.</w:t>
      </w:r>
    </w:p>
    <w:p w14:paraId="3CE7E1AE" w14:textId="77777777" w:rsidR="00D73F19" w:rsidRPr="00EE68C1" w:rsidRDefault="00D73F19" w:rsidP="00D73F19">
      <w:pPr>
        <w:pStyle w:val="ListParagraph"/>
        <w:tabs>
          <w:tab w:val="left" w:pos="-270"/>
        </w:tabs>
        <w:autoSpaceDE w:val="0"/>
        <w:autoSpaceDN w:val="0"/>
        <w:spacing w:after="0"/>
        <w:ind w:left="428"/>
        <w:contextualSpacing w:val="0"/>
        <w:jc w:val="both"/>
        <w:rPr>
          <w:rFonts w:ascii="Times New Roman" w:eastAsia="Lucida Sans Unicode" w:hAnsi="Times New Roman" w:cs="Times New Roman"/>
          <w:bCs/>
          <w:color w:val="000000" w:themeColor="text1"/>
        </w:rPr>
      </w:pPr>
    </w:p>
    <w:p w14:paraId="26C9A16F" w14:textId="64184C8F" w:rsidR="00D73F19" w:rsidRPr="006D75A5" w:rsidRDefault="00D73F19" w:rsidP="006D75A5">
      <w:pPr>
        <w:pStyle w:val="ListParagraph"/>
        <w:tabs>
          <w:tab w:val="left" w:pos="-270"/>
        </w:tabs>
        <w:autoSpaceDE w:val="0"/>
        <w:autoSpaceDN w:val="0"/>
        <w:spacing w:after="0" w:line="276" w:lineRule="auto"/>
        <w:ind w:left="68"/>
        <w:contextualSpacing w:val="0"/>
        <w:jc w:val="both"/>
        <w:rPr>
          <w:rFonts w:ascii="Times New Roman" w:hAnsi="Times New Roman" w:cs="Times New Roman"/>
          <w:b/>
          <w:color w:val="000000" w:themeColor="text1"/>
        </w:rPr>
      </w:pPr>
      <w:r w:rsidRPr="006D75A5">
        <w:rPr>
          <w:rFonts w:ascii="Times New Roman" w:eastAsia="Lucida Sans Unicode" w:hAnsi="Times New Roman" w:cs="Times New Roman"/>
          <w:b/>
          <w:color w:val="000000" w:themeColor="text1"/>
        </w:rPr>
        <w:t>Power of the Committee</w:t>
      </w:r>
    </w:p>
    <w:p w14:paraId="2042F545" w14:textId="77777777" w:rsidR="00D73F19" w:rsidRPr="006D75A5" w:rsidRDefault="00D73F19" w:rsidP="006D75A5">
      <w:pPr>
        <w:pStyle w:val="ListParagraph"/>
        <w:tabs>
          <w:tab w:val="left" w:pos="-270"/>
        </w:tabs>
        <w:autoSpaceDE w:val="0"/>
        <w:autoSpaceDN w:val="0"/>
        <w:spacing w:after="0" w:line="276" w:lineRule="auto"/>
        <w:ind w:left="68"/>
        <w:contextualSpacing w:val="0"/>
        <w:jc w:val="both"/>
        <w:rPr>
          <w:rFonts w:ascii="Times New Roman" w:eastAsia="Lucida Sans Unicode" w:hAnsi="Times New Roman" w:cs="Times New Roman"/>
          <w:bCs/>
          <w:color w:val="000000" w:themeColor="text1"/>
        </w:rPr>
      </w:pPr>
      <w:r w:rsidRPr="006D75A5">
        <w:rPr>
          <w:rFonts w:ascii="Times New Roman" w:eastAsia="Lucida Sans Unicode" w:hAnsi="Times New Roman" w:cs="Times New Roman"/>
          <w:bCs/>
          <w:color w:val="000000" w:themeColor="text1"/>
        </w:rPr>
        <w:t xml:space="preserve">The Audit Committee shall have powers, including the following: </w:t>
      </w:r>
    </w:p>
    <w:p w14:paraId="43C818A8" w14:textId="77777777" w:rsidR="00D73F19" w:rsidRPr="00EE68C1" w:rsidRDefault="00D73F19" w:rsidP="006D75A5">
      <w:pPr>
        <w:suppressAutoHyphens/>
        <w:autoSpaceDE w:val="0"/>
        <w:autoSpaceDN w:val="0"/>
        <w:adjustRightInd w:val="0"/>
        <w:spacing w:after="0" w:line="240" w:lineRule="auto"/>
        <w:ind w:left="720"/>
        <w:jc w:val="both"/>
        <w:textAlignment w:val="center"/>
        <w:rPr>
          <w:rFonts w:ascii="Times New Roman" w:hAnsi="Times New Roman" w:cs="Times New Roman"/>
          <w:bCs/>
          <w:color w:val="000000" w:themeColor="text1"/>
        </w:rPr>
      </w:pPr>
    </w:p>
    <w:p w14:paraId="6E66AE89" w14:textId="77777777" w:rsidR="00D73F19" w:rsidRPr="00EE68C1" w:rsidRDefault="00D73F19" w:rsidP="006D75A5">
      <w:pPr>
        <w:numPr>
          <w:ilvl w:val="0"/>
          <w:numId w:val="12"/>
        </w:numPr>
        <w:suppressAutoHyphens/>
        <w:autoSpaceDE w:val="0"/>
        <w:autoSpaceDN w:val="0"/>
        <w:adjustRightInd w:val="0"/>
        <w:spacing w:after="0" w:line="240" w:lineRule="auto"/>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to investigate any activity within its terms of reference; </w:t>
      </w:r>
    </w:p>
    <w:p w14:paraId="74429EE0" w14:textId="77777777" w:rsidR="00D73F19" w:rsidRPr="00EE68C1" w:rsidRDefault="00D73F19" w:rsidP="006D75A5">
      <w:pPr>
        <w:numPr>
          <w:ilvl w:val="0"/>
          <w:numId w:val="12"/>
        </w:numPr>
        <w:suppressAutoHyphens/>
        <w:autoSpaceDE w:val="0"/>
        <w:autoSpaceDN w:val="0"/>
        <w:adjustRightInd w:val="0"/>
        <w:spacing w:after="0" w:line="240" w:lineRule="auto"/>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to seek information from any employee; </w:t>
      </w:r>
    </w:p>
    <w:p w14:paraId="3AD5E0CD" w14:textId="77777777" w:rsidR="00D73F19" w:rsidRPr="00EE68C1" w:rsidRDefault="00D73F19" w:rsidP="006D75A5">
      <w:pPr>
        <w:numPr>
          <w:ilvl w:val="0"/>
          <w:numId w:val="12"/>
        </w:numPr>
        <w:suppressAutoHyphens/>
        <w:autoSpaceDE w:val="0"/>
        <w:autoSpaceDN w:val="0"/>
        <w:adjustRightInd w:val="0"/>
        <w:spacing w:after="0" w:line="240" w:lineRule="auto"/>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lastRenderedPageBreak/>
        <w:t xml:space="preserve">to obtain outside legal or other professional advice; </w:t>
      </w:r>
    </w:p>
    <w:p w14:paraId="3A1DE1D4" w14:textId="77777777" w:rsidR="00D73F19" w:rsidRPr="00EE68C1" w:rsidRDefault="00D73F19" w:rsidP="00D73F19">
      <w:pPr>
        <w:numPr>
          <w:ilvl w:val="0"/>
          <w:numId w:val="12"/>
        </w:numPr>
        <w:suppressAutoHyphens/>
        <w:autoSpaceDE w:val="0"/>
        <w:autoSpaceDN w:val="0"/>
        <w:adjustRightInd w:val="0"/>
        <w:spacing w:after="0" w:line="240" w:lineRule="auto"/>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to secure attendance of outsiders with relevant expertise, if it considers necessary as may be prescribed under the Companies Act, 2013 (together with the rules thereunder) and SEBI Listing Regulations; and </w:t>
      </w:r>
    </w:p>
    <w:p w14:paraId="276D5530" w14:textId="77777777" w:rsidR="00D73F19" w:rsidRPr="00EE68C1" w:rsidRDefault="00D73F19" w:rsidP="00D73F19">
      <w:pPr>
        <w:numPr>
          <w:ilvl w:val="0"/>
          <w:numId w:val="12"/>
        </w:numPr>
        <w:suppressAutoHyphens/>
        <w:autoSpaceDE w:val="0"/>
        <w:autoSpaceDN w:val="0"/>
        <w:adjustRightInd w:val="0"/>
        <w:spacing w:after="0" w:line="240" w:lineRule="auto"/>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To have full access to information contained in records of Company.</w:t>
      </w:r>
    </w:p>
    <w:p w14:paraId="2869DDBE" w14:textId="77777777" w:rsidR="00D73F19" w:rsidRPr="00EE68C1" w:rsidRDefault="00D73F19" w:rsidP="00D73F19">
      <w:pPr>
        <w:autoSpaceDE w:val="0"/>
        <w:autoSpaceDN w:val="0"/>
        <w:spacing w:after="0" w:line="240" w:lineRule="auto"/>
        <w:contextualSpacing/>
        <w:jc w:val="both"/>
        <w:rPr>
          <w:rFonts w:ascii="Times New Roman" w:hAnsi="Times New Roman" w:cs="Times New Roman"/>
          <w:bCs/>
          <w:color w:val="000000" w:themeColor="text1"/>
        </w:rPr>
      </w:pPr>
    </w:p>
    <w:p w14:paraId="006C8A8F" w14:textId="28B2AA21" w:rsidR="00D73F19" w:rsidRPr="006D75A5" w:rsidRDefault="00D73F19" w:rsidP="006D75A5">
      <w:pPr>
        <w:tabs>
          <w:tab w:val="left" w:pos="-270"/>
        </w:tabs>
        <w:autoSpaceDE w:val="0"/>
        <w:autoSpaceDN w:val="0"/>
        <w:spacing w:after="0" w:line="240" w:lineRule="auto"/>
        <w:jc w:val="both"/>
        <w:rPr>
          <w:rFonts w:ascii="Times New Roman" w:hAnsi="Times New Roman" w:cs="Times New Roman"/>
          <w:b/>
          <w:color w:val="000000" w:themeColor="text1"/>
        </w:rPr>
      </w:pPr>
      <w:r w:rsidRPr="006D75A5">
        <w:rPr>
          <w:rFonts w:ascii="Times New Roman" w:hAnsi="Times New Roman" w:cs="Times New Roman"/>
          <w:b/>
          <w:color w:val="000000" w:themeColor="text1"/>
        </w:rPr>
        <w:t>Role of the Committee</w:t>
      </w:r>
    </w:p>
    <w:p w14:paraId="5F0C3CD4" w14:textId="77777777" w:rsidR="00D73F19" w:rsidRPr="00EE68C1" w:rsidRDefault="00D73F19" w:rsidP="00D73F19">
      <w:pPr>
        <w:autoSpaceDE w:val="0"/>
        <w:autoSpaceDN w:val="0"/>
        <w:spacing w:after="0" w:line="240" w:lineRule="auto"/>
        <w:ind w:left="360"/>
        <w:contextualSpacing/>
        <w:jc w:val="both"/>
        <w:rPr>
          <w:rFonts w:ascii="Times New Roman" w:hAnsi="Times New Roman" w:cs="Times New Roman"/>
          <w:bCs/>
          <w:color w:val="000000" w:themeColor="text1"/>
        </w:rPr>
      </w:pPr>
    </w:p>
    <w:p w14:paraId="738689A6" w14:textId="77777777" w:rsidR="00D73F19" w:rsidRPr="00EE68C1" w:rsidRDefault="00D73F19" w:rsidP="006D75A5">
      <w:pPr>
        <w:autoSpaceDE w:val="0"/>
        <w:autoSpaceDN w:val="0"/>
        <w:spacing w:after="0" w:line="240" w:lineRule="auto"/>
        <w:contextualSpacing/>
        <w:jc w:val="both"/>
        <w:rPr>
          <w:rFonts w:ascii="Times New Roman" w:hAnsi="Times New Roman" w:cs="Times New Roman"/>
          <w:bCs/>
          <w:color w:val="000000" w:themeColor="text1"/>
        </w:rPr>
      </w:pPr>
      <w:r w:rsidRPr="00EE68C1">
        <w:rPr>
          <w:rFonts w:ascii="Times New Roman" w:hAnsi="Times New Roman" w:cs="Times New Roman"/>
          <w:bCs/>
          <w:color w:val="000000" w:themeColor="text1"/>
        </w:rPr>
        <w:t>The Role of Audit Committee together with its powers as per Part C of Schedule II of SEBI Listing Regulation and Companies Act, 2013 shall be as under:</w:t>
      </w:r>
    </w:p>
    <w:p w14:paraId="44D4239B" w14:textId="77777777" w:rsidR="006D75A5" w:rsidRDefault="006D75A5" w:rsidP="006D75A5">
      <w:pPr>
        <w:autoSpaceDE w:val="0"/>
        <w:autoSpaceDN w:val="0"/>
        <w:adjustRightInd w:val="0"/>
        <w:spacing w:after="0" w:line="240" w:lineRule="auto"/>
        <w:jc w:val="both"/>
        <w:rPr>
          <w:rFonts w:ascii="Times New Roman" w:hAnsi="Times New Roman" w:cs="Times New Roman"/>
          <w:bCs/>
          <w:color w:val="000000" w:themeColor="text1"/>
        </w:rPr>
      </w:pPr>
    </w:p>
    <w:p w14:paraId="546AEF3F" w14:textId="69358249" w:rsidR="00D73F19" w:rsidRPr="00EE68C1" w:rsidRDefault="00D73F19" w:rsidP="006D75A5">
      <w:pPr>
        <w:autoSpaceDE w:val="0"/>
        <w:autoSpaceDN w:val="0"/>
        <w:adjustRightInd w:val="0"/>
        <w:spacing w:after="0" w:line="240" w:lineRule="auto"/>
        <w:jc w:val="both"/>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The role of the Audit Committee shall include the following: </w:t>
      </w:r>
    </w:p>
    <w:p w14:paraId="2569363B"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Overseeing the Company’s financial reporting process and disclosure of its financial information to ensure that its financial statements are correct, sufficient and credible; </w:t>
      </w:r>
    </w:p>
    <w:p w14:paraId="50522FF4"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Recommending to the Board for the appointment, re-appointment, replacement, remuneration and terms of appointment of the statutory auditors of the Company; </w:t>
      </w:r>
    </w:p>
    <w:p w14:paraId="7C067828"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Approving payments to the statutory auditors for any other services rendered by the statutory auditors; </w:t>
      </w:r>
    </w:p>
    <w:p w14:paraId="1F3C928A"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Reviewing, with the management, the annual financial statements and auditor’s report thereon before submission to the Board for approval, with particular reference to: </w:t>
      </w:r>
    </w:p>
    <w:p w14:paraId="71CE8348" w14:textId="77777777" w:rsidR="00D73F19" w:rsidRPr="00EE68C1" w:rsidRDefault="00D73F19" w:rsidP="006D75A5">
      <w:pPr>
        <w:numPr>
          <w:ilvl w:val="1"/>
          <w:numId w:val="13"/>
        </w:numPr>
        <w:suppressAutoHyphens/>
        <w:autoSpaceDE w:val="0"/>
        <w:autoSpaceDN w:val="0"/>
        <w:adjustRightInd w:val="0"/>
        <w:spacing w:after="0" w:line="240" w:lineRule="auto"/>
        <w:ind w:left="108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Matters required to be included in the Director’s Responsibility Statement to be included in the Board’s report in terms of clause (c) of sub-section 3 of Section 134 of the Companies Act; </w:t>
      </w:r>
    </w:p>
    <w:p w14:paraId="1A8F687B" w14:textId="77777777" w:rsidR="00D73F19" w:rsidRPr="00EE68C1" w:rsidRDefault="00D73F19" w:rsidP="006D75A5">
      <w:pPr>
        <w:numPr>
          <w:ilvl w:val="1"/>
          <w:numId w:val="13"/>
        </w:numPr>
        <w:suppressAutoHyphens/>
        <w:autoSpaceDE w:val="0"/>
        <w:autoSpaceDN w:val="0"/>
        <w:adjustRightInd w:val="0"/>
        <w:spacing w:after="0" w:line="240" w:lineRule="auto"/>
        <w:ind w:left="108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Changes, if any, in accounting policies and practices and reasons for the same; </w:t>
      </w:r>
    </w:p>
    <w:p w14:paraId="0AA7EBF6" w14:textId="77777777" w:rsidR="00D73F19" w:rsidRPr="00EE68C1" w:rsidRDefault="00D73F19" w:rsidP="006D75A5">
      <w:pPr>
        <w:numPr>
          <w:ilvl w:val="1"/>
          <w:numId w:val="13"/>
        </w:numPr>
        <w:suppressAutoHyphens/>
        <w:autoSpaceDE w:val="0"/>
        <w:autoSpaceDN w:val="0"/>
        <w:adjustRightInd w:val="0"/>
        <w:spacing w:after="0" w:line="240" w:lineRule="auto"/>
        <w:ind w:left="108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Major accounting entries involving estimates based on the exercise of judgment by management; </w:t>
      </w:r>
    </w:p>
    <w:p w14:paraId="6713F576" w14:textId="77777777" w:rsidR="00D73F19" w:rsidRPr="00EE68C1" w:rsidRDefault="00D73F19" w:rsidP="006D75A5">
      <w:pPr>
        <w:numPr>
          <w:ilvl w:val="1"/>
          <w:numId w:val="13"/>
        </w:numPr>
        <w:suppressAutoHyphens/>
        <w:autoSpaceDE w:val="0"/>
        <w:autoSpaceDN w:val="0"/>
        <w:adjustRightInd w:val="0"/>
        <w:spacing w:after="0" w:line="240" w:lineRule="auto"/>
        <w:ind w:left="108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Significant adjustments made in the financial statements arising out of audit findings; </w:t>
      </w:r>
    </w:p>
    <w:p w14:paraId="03BC9972" w14:textId="77777777" w:rsidR="00D73F19" w:rsidRPr="00EE68C1" w:rsidRDefault="00D73F19" w:rsidP="006D75A5">
      <w:pPr>
        <w:numPr>
          <w:ilvl w:val="1"/>
          <w:numId w:val="13"/>
        </w:numPr>
        <w:suppressAutoHyphens/>
        <w:autoSpaceDE w:val="0"/>
        <w:autoSpaceDN w:val="0"/>
        <w:adjustRightInd w:val="0"/>
        <w:spacing w:after="0" w:line="240" w:lineRule="auto"/>
        <w:ind w:left="108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Compliance with listing and other legal requirements relating to financial statements; </w:t>
      </w:r>
    </w:p>
    <w:p w14:paraId="75575B44" w14:textId="77777777" w:rsidR="00D73F19" w:rsidRPr="00EE68C1" w:rsidRDefault="00D73F19" w:rsidP="006D75A5">
      <w:pPr>
        <w:numPr>
          <w:ilvl w:val="1"/>
          <w:numId w:val="13"/>
        </w:numPr>
        <w:suppressAutoHyphens/>
        <w:autoSpaceDE w:val="0"/>
        <w:autoSpaceDN w:val="0"/>
        <w:adjustRightInd w:val="0"/>
        <w:spacing w:after="0" w:line="240" w:lineRule="auto"/>
        <w:ind w:left="108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Disclosure of any related party transactions; and </w:t>
      </w:r>
    </w:p>
    <w:p w14:paraId="653A1ECA" w14:textId="18AC90DD" w:rsidR="00D73F19" w:rsidRPr="00736A74" w:rsidRDefault="00D73F19" w:rsidP="00736A74">
      <w:pPr>
        <w:numPr>
          <w:ilvl w:val="1"/>
          <w:numId w:val="13"/>
        </w:numPr>
        <w:suppressAutoHyphens/>
        <w:autoSpaceDE w:val="0"/>
        <w:autoSpaceDN w:val="0"/>
        <w:adjustRightInd w:val="0"/>
        <w:spacing w:after="0" w:line="240" w:lineRule="auto"/>
        <w:ind w:left="108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Qualifications and modified opinions in the draft audit report. </w:t>
      </w:r>
    </w:p>
    <w:p w14:paraId="01BC19D5"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Reviewing, with the management, the quarterly, half-yearly and annual financial statements before submission to the Board for approval; </w:t>
      </w:r>
    </w:p>
    <w:p w14:paraId="2837A9D1"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Reviewing, with the management, the statement of uses/ application of funds raised through an issue (public issue, rights issue, preferential issue, etc.), the statement of funds utilized for purposes other than those stated in the offer document/ prospectus/ notice and the report submitted by the monitoring agency monitoring the utilization of proceeds of a public or rights issue, and making appropriate recommendations to the Board to take up steps in this matter. This also includes monitoring the use/application of the funds raised through the proposed initial public offer by the Company; </w:t>
      </w:r>
    </w:p>
    <w:p w14:paraId="7A7A7B8F"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Reviewing and monitoring the statutory auditor’s independence and performance, and effectiveness of audit process;</w:t>
      </w:r>
    </w:p>
    <w:p w14:paraId="47E31C7A"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Approval or any subsequent modifications of transactions of the Company with related parties and omnibus approval for related party transactions proposed to be entered into by the Company subject to such conditions as may be prescribed; </w:t>
      </w:r>
    </w:p>
    <w:p w14:paraId="6EC85427"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Scrutiny of inter-corporate loans and investments; </w:t>
      </w:r>
    </w:p>
    <w:p w14:paraId="16514239"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Valuation of undertakings or assets of the Company, wherever it is necessary; </w:t>
      </w:r>
    </w:p>
    <w:p w14:paraId="46664778"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Evaluation of internal financial controls and risk management systems; </w:t>
      </w:r>
    </w:p>
    <w:p w14:paraId="5CD09A5D"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Reviewing, with the management, the performance of statutory and internal auditors, and adequacy of the internal control systems; </w:t>
      </w:r>
    </w:p>
    <w:p w14:paraId="49BEBE79"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Reviewing the adequacy of internal audit function if any, including the structure of the internal audit department, staffing and seniority of the official heading the department, reporting structure coverage and frequency of internal audit; </w:t>
      </w:r>
    </w:p>
    <w:p w14:paraId="359DF5E2"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lastRenderedPageBreak/>
        <w:t xml:space="preserve">Discussing with internal auditors on any significant findings and follow up thereon; </w:t>
      </w:r>
    </w:p>
    <w:p w14:paraId="07EEB559"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Reviewing the findings of any internal investigations by the internal auditors into matters where there is suspected fraud or irregularity or a failure of internal control systems of a material nature and reporting the matter to the Board; </w:t>
      </w:r>
    </w:p>
    <w:p w14:paraId="6BAFCD6E"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Discussing with statutory auditors before the audit commences, about the nature and scope of audit as well as post-audit discussion to ascertain any area of concern; </w:t>
      </w:r>
    </w:p>
    <w:p w14:paraId="5268D458"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Looking into the reasons for substantial defaults in the payment to the depositors, debenture holders, shareholders (in case of non-payment of declared dividends) and creditors; </w:t>
      </w:r>
    </w:p>
    <w:p w14:paraId="1AA716A7"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Reviewing the functioning of the whistle blower mechanism; </w:t>
      </w:r>
    </w:p>
    <w:p w14:paraId="171CC09D"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Approving the appointment of the chief financial officer or any other person heading the finance function or discharging that function after assessing the qualifications, experience and background, etc. of the candidate; </w:t>
      </w:r>
    </w:p>
    <w:p w14:paraId="45160680"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Reviewing the utilization of loans and/ or advances from/investment by the holding company in any subsidiary exceeding ₹1,00 crore million or 10% of the asset size of the subsidiary, whichever is lower including existing loans / advances / investments; </w:t>
      </w:r>
    </w:p>
    <w:p w14:paraId="79043091"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Considering and commenting on the rationale, cost-benefits and impact of schemes involving merger, demerger, amalgamation etc., on the Company and its shareholders;  </w:t>
      </w:r>
    </w:p>
    <w:p w14:paraId="30C8233D" w14:textId="77777777" w:rsidR="00D73F19" w:rsidRPr="00EE68C1" w:rsidRDefault="00D73F19" w:rsidP="006D75A5">
      <w:pPr>
        <w:numPr>
          <w:ilvl w:val="0"/>
          <w:numId w:val="13"/>
        </w:numPr>
        <w:suppressAutoHyphens/>
        <w:autoSpaceDE w:val="0"/>
        <w:autoSpaceDN w:val="0"/>
        <w:adjustRightInd w:val="0"/>
        <w:spacing w:after="0" w:line="240" w:lineRule="auto"/>
        <w:ind w:left="360"/>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Such roles as may be delegated by the Board and/or prescribed under the Companies Act, 2013 and SEBI Listing Regulations or other applicable law.</w:t>
      </w:r>
    </w:p>
    <w:p w14:paraId="08FC98AE" w14:textId="77777777" w:rsidR="00D73F19" w:rsidRPr="00EE68C1" w:rsidRDefault="00D73F19" w:rsidP="00D73F19">
      <w:pPr>
        <w:suppressAutoHyphens/>
        <w:autoSpaceDE w:val="0"/>
        <w:autoSpaceDN w:val="0"/>
        <w:adjustRightInd w:val="0"/>
        <w:spacing w:after="0" w:line="240" w:lineRule="auto"/>
        <w:ind w:left="720"/>
        <w:jc w:val="both"/>
        <w:textAlignment w:val="center"/>
        <w:rPr>
          <w:rFonts w:ascii="Times New Roman" w:hAnsi="Times New Roman" w:cs="Times New Roman"/>
          <w:bCs/>
          <w:color w:val="000000" w:themeColor="text1"/>
        </w:rPr>
      </w:pPr>
    </w:p>
    <w:p w14:paraId="5D7A038E" w14:textId="77777777" w:rsidR="00D73F19" w:rsidRPr="00EE68C1" w:rsidRDefault="00D73F19" w:rsidP="00D73F19">
      <w:pPr>
        <w:tabs>
          <w:tab w:val="left" w:pos="0"/>
        </w:tabs>
        <w:autoSpaceDE w:val="0"/>
        <w:autoSpaceDN w:val="0"/>
        <w:adjustRightInd w:val="0"/>
        <w:spacing w:after="0" w:line="240" w:lineRule="auto"/>
        <w:jc w:val="both"/>
        <w:rPr>
          <w:rFonts w:ascii="Times New Roman" w:hAnsi="Times New Roman" w:cs="Times New Roman"/>
          <w:bCs/>
          <w:color w:val="000000" w:themeColor="text1"/>
        </w:rPr>
      </w:pPr>
      <w:r w:rsidRPr="00EE68C1">
        <w:rPr>
          <w:rFonts w:ascii="Times New Roman" w:hAnsi="Times New Roman" w:cs="Times New Roman"/>
          <w:bCs/>
          <w:color w:val="000000" w:themeColor="text1"/>
        </w:rPr>
        <w:t>Further, the Audit Committee shall mandatorily review the following:</w:t>
      </w:r>
    </w:p>
    <w:p w14:paraId="2CE74F34" w14:textId="77777777" w:rsidR="00D73F19" w:rsidRPr="00EE68C1" w:rsidRDefault="00D73F19" w:rsidP="00D73F19">
      <w:pPr>
        <w:autoSpaceDE w:val="0"/>
        <w:autoSpaceDN w:val="0"/>
        <w:adjustRightInd w:val="0"/>
        <w:spacing w:after="0" w:line="240" w:lineRule="auto"/>
        <w:ind w:left="270" w:hanging="270"/>
        <w:jc w:val="both"/>
        <w:rPr>
          <w:rFonts w:ascii="Times New Roman" w:hAnsi="Times New Roman" w:cs="Times New Roman"/>
          <w:bCs/>
          <w:color w:val="000000" w:themeColor="text1"/>
        </w:rPr>
      </w:pPr>
    </w:p>
    <w:p w14:paraId="40D657F4" w14:textId="77777777" w:rsidR="00D73F19" w:rsidRPr="00EE68C1" w:rsidRDefault="00D73F19" w:rsidP="00D73F19">
      <w:pPr>
        <w:numPr>
          <w:ilvl w:val="0"/>
          <w:numId w:val="14"/>
        </w:numPr>
        <w:suppressAutoHyphens/>
        <w:autoSpaceDE w:val="0"/>
        <w:autoSpaceDN w:val="0"/>
        <w:adjustRightInd w:val="0"/>
        <w:spacing w:after="0" w:line="240" w:lineRule="auto"/>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management discussion and analysis of financial condition and results of operations; </w:t>
      </w:r>
    </w:p>
    <w:p w14:paraId="79F91237" w14:textId="77777777" w:rsidR="00D73F19" w:rsidRPr="00EE68C1" w:rsidRDefault="00D73F19" w:rsidP="00D73F19">
      <w:pPr>
        <w:numPr>
          <w:ilvl w:val="0"/>
          <w:numId w:val="14"/>
        </w:numPr>
        <w:suppressAutoHyphens/>
        <w:autoSpaceDE w:val="0"/>
        <w:autoSpaceDN w:val="0"/>
        <w:adjustRightInd w:val="0"/>
        <w:spacing w:after="0" w:line="240" w:lineRule="auto"/>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management letters / letters of internal control weaknesses issued by the statutory auditors; </w:t>
      </w:r>
    </w:p>
    <w:p w14:paraId="633CBB5E" w14:textId="77777777" w:rsidR="00D73F19" w:rsidRPr="00EE68C1" w:rsidRDefault="00D73F19" w:rsidP="00D73F19">
      <w:pPr>
        <w:numPr>
          <w:ilvl w:val="0"/>
          <w:numId w:val="14"/>
        </w:numPr>
        <w:suppressAutoHyphens/>
        <w:autoSpaceDE w:val="0"/>
        <w:autoSpaceDN w:val="0"/>
        <w:adjustRightInd w:val="0"/>
        <w:spacing w:after="0" w:line="240" w:lineRule="auto"/>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internal audit reports relating to internal control weaknesses;  </w:t>
      </w:r>
    </w:p>
    <w:p w14:paraId="2BECFADD" w14:textId="77777777" w:rsidR="00D73F19" w:rsidRPr="00EE68C1" w:rsidRDefault="00D73F19" w:rsidP="00D73F19">
      <w:pPr>
        <w:numPr>
          <w:ilvl w:val="0"/>
          <w:numId w:val="14"/>
        </w:numPr>
        <w:suppressAutoHyphens/>
        <w:autoSpaceDE w:val="0"/>
        <w:autoSpaceDN w:val="0"/>
        <w:adjustRightInd w:val="0"/>
        <w:spacing w:after="0" w:line="240" w:lineRule="auto"/>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the appointment, removal and terms of remuneration of the chief internal auditor shall be subject to review by the audit committee; and</w:t>
      </w:r>
    </w:p>
    <w:p w14:paraId="3D60B179" w14:textId="77777777" w:rsidR="00D73F19" w:rsidRPr="00EE68C1" w:rsidRDefault="00D73F19" w:rsidP="00D73F19">
      <w:pPr>
        <w:numPr>
          <w:ilvl w:val="0"/>
          <w:numId w:val="14"/>
        </w:numPr>
        <w:suppressAutoHyphens/>
        <w:autoSpaceDE w:val="0"/>
        <w:autoSpaceDN w:val="0"/>
        <w:adjustRightInd w:val="0"/>
        <w:spacing w:after="0" w:line="240" w:lineRule="auto"/>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 xml:space="preserve">statement of deviations: </w:t>
      </w:r>
    </w:p>
    <w:p w14:paraId="418549D8" w14:textId="77777777" w:rsidR="00D73F19" w:rsidRPr="00EE68C1" w:rsidRDefault="00D73F19" w:rsidP="00D73F19">
      <w:pPr>
        <w:numPr>
          <w:ilvl w:val="1"/>
          <w:numId w:val="14"/>
        </w:numPr>
        <w:suppressAutoHyphens/>
        <w:autoSpaceDE w:val="0"/>
        <w:autoSpaceDN w:val="0"/>
        <w:adjustRightInd w:val="0"/>
        <w:spacing w:after="0" w:line="240" w:lineRule="auto"/>
        <w:jc w:val="both"/>
        <w:textAlignment w:val="center"/>
        <w:rPr>
          <w:rFonts w:ascii="Times New Roman" w:hAnsi="Times New Roman" w:cs="Times New Roman"/>
          <w:bCs/>
          <w:color w:val="000000" w:themeColor="text1"/>
        </w:rPr>
      </w:pPr>
      <w:r w:rsidRPr="00EE68C1">
        <w:rPr>
          <w:rFonts w:ascii="Times New Roman" w:hAnsi="Times New Roman" w:cs="Times New Roman"/>
          <w:bCs/>
          <w:color w:val="000000" w:themeColor="text1"/>
        </w:rPr>
        <w:t>quarterly statement of deviation(s) including report of monitoring agency, if applicable, submitted to stock exchange(s) in terms of Regulation 32(1) of the SEBI ICDR Regulations;</w:t>
      </w:r>
    </w:p>
    <w:p w14:paraId="316EC9F9" w14:textId="77777777" w:rsidR="00D73F19" w:rsidRPr="00EE68C1" w:rsidRDefault="00D73F19" w:rsidP="00D73F19">
      <w:pPr>
        <w:numPr>
          <w:ilvl w:val="1"/>
          <w:numId w:val="14"/>
        </w:numPr>
        <w:suppressAutoHyphens/>
        <w:autoSpaceDE w:val="0"/>
        <w:autoSpaceDN w:val="0"/>
        <w:adjustRightInd w:val="0"/>
        <w:spacing w:after="0" w:line="240" w:lineRule="auto"/>
        <w:jc w:val="both"/>
        <w:textAlignment w:val="center"/>
        <w:rPr>
          <w:rFonts w:ascii="Times New Roman" w:hAnsi="Times New Roman" w:cs="Times New Roman"/>
          <w:color w:val="000000" w:themeColor="text1"/>
        </w:rPr>
      </w:pPr>
      <w:r w:rsidRPr="00EE68C1">
        <w:rPr>
          <w:rFonts w:ascii="Times New Roman" w:hAnsi="Times New Roman" w:cs="Times New Roman"/>
          <w:bCs/>
          <w:color w:val="000000" w:themeColor="text1"/>
        </w:rPr>
        <w:t>Annual statement of funds utilized for purposes other than those stated in the offer document/prospectus/notice in terms of</w:t>
      </w:r>
      <w:r w:rsidRPr="00EE68C1">
        <w:rPr>
          <w:rFonts w:ascii="Times New Roman" w:hAnsi="Times New Roman" w:cs="Times New Roman"/>
          <w:color w:val="000000" w:themeColor="text1"/>
        </w:rPr>
        <w:t xml:space="preserve"> Regulation 32(7) of the SEBI ICDR Regulations.</w:t>
      </w:r>
    </w:p>
    <w:p w14:paraId="02471B85" w14:textId="77777777" w:rsidR="00D73F19" w:rsidRPr="00EE68C1" w:rsidRDefault="00D73F19" w:rsidP="00D73F19">
      <w:pPr>
        <w:suppressAutoHyphens/>
        <w:autoSpaceDE w:val="0"/>
        <w:autoSpaceDN w:val="0"/>
        <w:adjustRightInd w:val="0"/>
        <w:spacing w:after="0" w:line="240" w:lineRule="auto"/>
        <w:jc w:val="both"/>
        <w:textAlignment w:val="center"/>
        <w:rPr>
          <w:rFonts w:ascii="Times New Roman" w:hAnsi="Times New Roman" w:cs="Times New Roman"/>
          <w:color w:val="000000" w:themeColor="text1"/>
        </w:rPr>
      </w:pPr>
    </w:p>
    <w:p w14:paraId="7CF76A6B" w14:textId="075CAB50" w:rsidR="00D73F19" w:rsidRDefault="00D73F19" w:rsidP="00D73F19">
      <w:pPr>
        <w:pStyle w:val="ListParagraph"/>
        <w:numPr>
          <w:ilvl w:val="0"/>
          <w:numId w:val="8"/>
        </w:numPr>
        <w:spacing w:after="0" w:line="240" w:lineRule="auto"/>
        <w:jc w:val="both"/>
        <w:outlineLvl w:val="2"/>
        <w:rPr>
          <w:rFonts w:ascii="Times New Roman" w:eastAsia="Times New Roman" w:hAnsi="Times New Roman" w:cs="Times New Roman"/>
          <w:b/>
          <w:bCs/>
          <w:color w:val="000000" w:themeColor="text1"/>
          <w:lang w:eastAsia="en-IN"/>
        </w:rPr>
      </w:pPr>
      <w:bookmarkStart w:id="55" w:name="_Toc239883713"/>
      <w:r w:rsidRPr="00EE68C1">
        <w:rPr>
          <w:rFonts w:ascii="Times New Roman" w:eastAsia="Times New Roman" w:hAnsi="Times New Roman" w:cs="Times New Roman"/>
          <w:b/>
          <w:bCs/>
          <w:color w:val="000000" w:themeColor="text1"/>
          <w:lang w:eastAsia="en-IN"/>
        </w:rPr>
        <w:t>Nomination &amp; Remuneration Committee (“NRC”)</w:t>
      </w:r>
      <w:bookmarkEnd w:id="55"/>
    </w:p>
    <w:p w14:paraId="6226EABA" w14:textId="77777777" w:rsidR="006D75A5" w:rsidRPr="00EE68C1" w:rsidRDefault="006D75A5" w:rsidP="006D75A5">
      <w:pPr>
        <w:pStyle w:val="ListParagraph"/>
        <w:spacing w:after="0" w:line="240" w:lineRule="auto"/>
        <w:ind w:left="360"/>
        <w:jc w:val="both"/>
        <w:outlineLvl w:val="2"/>
        <w:rPr>
          <w:rFonts w:ascii="Times New Roman" w:eastAsia="Times New Roman" w:hAnsi="Times New Roman" w:cs="Times New Roman"/>
          <w:b/>
          <w:bCs/>
          <w:color w:val="000000" w:themeColor="text1"/>
          <w:lang w:eastAsia="en-IN"/>
        </w:rPr>
      </w:pPr>
    </w:p>
    <w:p w14:paraId="3ABA986A" w14:textId="77777777" w:rsidR="00D73F19" w:rsidRPr="006D75A5"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56" w:name="_Toc239883714"/>
      <w:r w:rsidRPr="006D75A5">
        <w:rPr>
          <w:rFonts w:ascii="Times New Roman" w:eastAsia="Times New Roman" w:hAnsi="Times New Roman" w:cs="Times New Roman"/>
          <w:b/>
          <w:bCs/>
          <w:color w:val="000000" w:themeColor="text1"/>
          <w:lang w:eastAsia="en-IN"/>
        </w:rPr>
        <w:t>Constitution/Membership</w:t>
      </w:r>
      <w:bookmarkEnd w:id="56"/>
      <w:r w:rsidRPr="006D75A5">
        <w:rPr>
          <w:rFonts w:ascii="Times New Roman" w:eastAsia="Times New Roman" w:hAnsi="Times New Roman" w:cs="Times New Roman"/>
          <w:b/>
          <w:bCs/>
          <w:color w:val="000000" w:themeColor="text1"/>
          <w:lang w:eastAsia="en-IN"/>
        </w:rPr>
        <w:t xml:space="preserve"> </w:t>
      </w:r>
    </w:p>
    <w:p w14:paraId="2375E98F" w14:textId="77777777" w:rsidR="00D73F19"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57" w:name="_Toc239883715"/>
      <w:r w:rsidRPr="00EE68C1">
        <w:rPr>
          <w:rFonts w:ascii="Times New Roman" w:eastAsia="Times New Roman" w:hAnsi="Times New Roman" w:cs="Times New Roman"/>
          <w:color w:val="000000" w:themeColor="text1"/>
          <w:lang w:eastAsia="en-IN"/>
        </w:rPr>
        <w:t>The membership of the committee shall consist of 3 or more non- executive directors out of which 2/3 should be Independent Directors and such other members as may be decided by the Board from time to time.</w:t>
      </w:r>
      <w:bookmarkEnd w:id="57"/>
      <w:r w:rsidRPr="00EE68C1">
        <w:rPr>
          <w:rFonts w:ascii="Times New Roman" w:eastAsia="Times New Roman" w:hAnsi="Times New Roman" w:cs="Times New Roman"/>
          <w:color w:val="000000" w:themeColor="text1"/>
          <w:lang w:eastAsia="en-IN"/>
        </w:rPr>
        <w:t xml:space="preserve"> </w:t>
      </w:r>
    </w:p>
    <w:p w14:paraId="6AA123C8" w14:textId="77777777" w:rsidR="006D75A5" w:rsidRPr="00EE68C1" w:rsidRDefault="006D75A5" w:rsidP="00D73F19">
      <w:pPr>
        <w:spacing w:after="0" w:line="240" w:lineRule="auto"/>
        <w:jc w:val="both"/>
        <w:outlineLvl w:val="2"/>
        <w:rPr>
          <w:rFonts w:ascii="Times New Roman" w:eastAsia="Times New Roman" w:hAnsi="Times New Roman" w:cs="Times New Roman"/>
          <w:b/>
          <w:bCs/>
          <w:color w:val="000000" w:themeColor="text1"/>
          <w:lang w:eastAsia="en-IN"/>
        </w:rPr>
      </w:pPr>
    </w:p>
    <w:p w14:paraId="7D8DDEA0" w14:textId="77777777" w:rsidR="00D73F19" w:rsidRPr="006D75A5"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58" w:name="_Toc239883716"/>
      <w:r w:rsidRPr="006D75A5">
        <w:rPr>
          <w:rFonts w:ascii="Times New Roman" w:eastAsia="Times New Roman" w:hAnsi="Times New Roman" w:cs="Times New Roman"/>
          <w:b/>
          <w:bCs/>
          <w:color w:val="000000" w:themeColor="text1"/>
          <w:lang w:eastAsia="en-IN"/>
        </w:rPr>
        <w:t>Periodicity &amp; Quorum</w:t>
      </w:r>
      <w:bookmarkEnd w:id="58"/>
      <w:r w:rsidRPr="006D75A5">
        <w:rPr>
          <w:rFonts w:ascii="Times New Roman" w:eastAsia="Times New Roman" w:hAnsi="Times New Roman" w:cs="Times New Roman"/>
          <w:b/>
          <w:bCs/>
          <w:color w:val="000000" w:themeColor="text1"/>
          <w:lang w:eastAsia="en-IN"/>
        </w:rPr>
        <w:t xml:space="preserve"> </w:t>
      </w:r>
    </w:p>
    <w:p w14:paraId="46A28B7F"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59" w:name="_Toc239883717"/>
      <w:r w:rsidRPr="00EE68C1">
        <w:rPr>
          <w:rFonts w:ascii="Times New Roman" w:eastAsia="Times New Roman" w:hAnsi="Times New Roman" w:cs="Times New Roman"/>
          <w:color w:val="000000" w:themeColor="text1"/>
          <w:lang w:eastAsia="en-IN"/>
        </w:rPr>
        <w:t>The committee shall meet at least once in a year. The quorum for a meeting shall be either two members or one third of the members of the committee, whichever is higher, including at least one Independent Director in attendance. The meeting shall be chaired by Independent Director.</w:t>
      </w:r>
      <w:bookmarkEnd w:id="59"/>
    </w:p>
    <w:p w14:paraId="24BF1613" w14:textId="77777777" w:rsidR="006D75A5" w:rsidRDefault="006D75A5" w:rsidP="00D73F19">
      <w:pPr>
        <w:spacing w:after="0" w:line="240" w:lineRule="auto"/>
        <w:jc w:val="both"/>
        <w:outlineLvl w:val="2"/>
        <w:rPr>
          <w:rFonts w:ascii="Times New Roman" w:eastAsia="Times New Roman" w:hAnsi="Times New Roman" w:cs="Times New Roman"/>
          <w:color w:val="000000" w:themeColor="text1"/>
          <w:lang w:eastAsia="en-IN"/>
        </w:rPr>
      </w:pPr>
    </w:p>
    <w:p w14:paraId="64CE6C37" w14:textId="51BE9026" w:rsidR="00D73F19" w:rsidRPr="006D75A5"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60" w:name="_Toc239883718"/>
      <w:r w:rsidRPr="006D75A5">
        <w:rPr>
          <w:rFonts w:ascii="Times New Roman" w:eastAsia="Times New Roman" w:hAnsi="Times New Roman" w:cs="Times New Roman"/>
          <w:b/>
          <w:bCs/>
          <w:color w:val="000000" w:themeColor="text1"/>
          <w:lang w:eastAsia="en-IN"/>
        </w:rPr>
        <w:t>Mandate, Scope and Responsibility</w:t>
      </w:r>
      <w:bookmarkEnd w:id="60"/>
    </w:p>
    <w:p w14:paraId="5E1A5517"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61" w:name="_Toc239883719"/>
      <w:r w:rsidRPr="00EE68C1">
        <w:rPr>
          <w:rFonts w:ascii="Times New Roman" w:eastAsia="Times New Roman" w:hAnsi="Times New Roman" w:cs="Times New Roman"/>
          <w:color w:val="000000" w:themeColor="text1"/>
          <w:lang w:eastAsia="en-IN"/>
        </w:rPr>
        <w:t>The NRC is formed as per the requirement of the Companies Act, 2013, RBI Regulation and SEBI Regulation. The primary role of the committee is:</w:t>
      </w:r>
      <w:bookmarkEnd w:id="61"/>
      <w:r w:rsidRPr="00EE68C1">
        <w:rPr>
          <w:rFonts w:ascii="Times New Roman" w:eastAsia="Times New Roman" w:hAnsi="Times New Roman" w:cs="Times New Roman"/>
          <w:color w:val="000000" w:themeColor="text1"/>
          <w:lang w:eastAsia="en-IN"/>
        </w:rPr>
        <w:t xml:space="preserve"> </w:t>
      </w:r>
    </w:p>
    <w:p w14:paraId="333F4EC3" w14:textId="798E9FDE" w:rsidR="00D73F19" w:rsidRPr="006D75A5" w:rsidRDefault="00D73F19" w:rsidP="006D75A5">
      <w:pPr>
        <w:pStyle w:val="ListParagraph"/>
        <w:numPr>
          <w:ilvl w:val="0"/>
          <w:numId w:val="37"/>
        </w:numPr>
        <w:spacing w:after="0" w:line="240" w:lineRule="auto"/>
        <w:jc w:val="both"/>
        <w:outlineLvl w:val="2"/>
        <w:rPr>
          <w:rFonts w:ascii="Times New Roman" w:eastAsia="Times New Roman" w:hAnsi="Times New Roman" w:cs="Times New Roman"/>
          <w:color w:val="000000" w:themeColor="text1"/>
          <w:lang w:eastAsia="en-IN"/>
        </w:rPr>
      </w:pPr>
      <w:bookmarkStart w:id="62" w:name="_Toc239883720"/>
      <w:r w:rsidRPr="006D75A5">
        <w:rPr>
          <w:rFonts w:ascii="Times New Roman" w:eastAsia="Times New Roman" w:hAnsi="Times New Roman" w:cs="Times New Roman"/>
          <w:color w:val="000000" w:themeColor="text1"/>
          <w:lang w:eastAsia="en-IN"/>
        </w:rPr>
        <w:t xml:space="preserve">To formulate criteria for determining qualification, positive attributes and independence of a director and recommend to the board of directors a policy relating to the remuneration of the </w:t>
      </w:r>
      <w:r w:rsidRPr="006D75A5">
        <w:rPr>
          <w:rFonts w:ascii="Times New Roman" w:eastAsia="Times New Roman" w:hAnsi="Times New Roman" w:cs="Times New Roman"/>
          <w:color w:val="000000" w:themeColor="text1"/>
          <w:lang w:eastAsia="en-IN"/>
        </w:rPr>
        <w:lastRenderedPageBreak/>
        <w:t>directors, key managerial personnel and other employees, for evaluation of performance of independent directors and the board of directors;</w:t>
      </w:r>
      <w:bookmarkEnd w:id="62"/>
      <w:r w:rsidRPr="006D75A5">
        <w:rPr>
          <w:rFonts w:ascii="Times New Roman" w:eastAsia="Times New Roman" w:hAnsi="Times New Roman" w:cs="Times New Roman"/>
          <w:color w:val="000000" w:themeColor="text1"/>
          <w:lang w:eastAsia="en-IN"/>
        </w:rPr>
        <w:t xml:space="preserve"> </w:t>
      </w:r>
    </w:p>
    <w:p w14:paraId="1EBD6EE6" w14:textId="192BAA12" w:rsidR="00D73F19" w:rsidRPr="006D75A5" w:rsidRDefault="00D73F19" w:rsidP="006D75A5">
      <w:pPr>
        <w:pStyle w:val="ListParagraph"/>
        <w:numPr>
          <w:ilvl w:val="0"/>
          <w:numId w:val="37"/>
        </w:numPr>
        <w:spacing w:after="0" w:line="240" w:lineRule="auto"/>
        <w:jc w:val="both"/>
        <w:outlineLvl w:val="2"/>
        <w:rPr>
          <w:rFonts w:ascii="Times New Roman" w:eastAsia="Times New Roman" w:hAnsi="Times New Roman" w:cs="Times New Roman"/>
          <w:color w:val="000000" w:themeColor="text1"/>
          <w:lang w:eastAsia="en-IN"/>
        </w:rPr>
      </w:pPr>
      <w:bookmarkStart w:id="63" w:name="_Toc239883721"/>
      <w:r w:rsidRPr="006D75A5">
        <w:rPr>
          <w:rFonts w:ascii="Times New Roman" w:eastAsia="Times New Roman" w:hAnsi="Times New Roman" w:cs="Times New Roman"/>
          <w:color w:val="000000" w:themeColor="text1"/>
          <w:lang w:eastAsia="en-IN"/>
        </w:rPr>
        <w:t>To devise a policy on diversity of board of directors;</w:t>
      </w:r>
      <w:bookmarkEnd w:id="63"/>
      <w:r w:rsidRPr="006D75A5">
        <w:rPr>
          <w:rFonts w:ascii="Times New Roman" w:eastAsia="Times New Roman" w:hAnsi="Times New Roman" w:cs="Times New Roman"/>
          <w:color w:val="000000" w:themeColor="text1"/>
          <w:lang w:eastAsia="en-IN"/>
        </w:rPr>
        <w:t xml:space="preserve"> </w:t>
      </w:r>
    </w:p>
    <w:p w14:paraId="64544226" w14:textId="5C5CBA36" w:rsidR="00D73F19" w:rsidRPr="006D75A5" w:rsidRDefault="00D73F19" w:rsidP="006D75A5">
      <w:pPr>
        <w:pStyle w:val="ListParagraph"/>
        <w:numPr>
          <w:ilvl w:val="0"/>
          <w:numId w:val="37"/>
        </w:numPr>
        <w:spacing w:after="0" w:line="240" w:lineRule="auto"/>
        <w:jc w:val="both"/>
        <w:outlineLvl w:val="2"/>
        <w:rPr>
          <w:rFonts w:ascii="Times New Roman" w:eastAsia="Times New Roman" w:hAnsi="Times New Roman" w:cs="Times New Roman"/>
          <w:color w:val="000000" w:themeColor="text1"/>
          <w:lang w:eastAsia="en-IN"/>
        </w:rPr>
      </w:pPr>
      <w:bookmarkStart w:id="64" w:name="_Toc239883722"/>
      <w:r w:rsidRPr="006D75A5">
        <w:rPr>
          <w:rFonts w:ascii="Times New Roman" w:eastAsia="Times New Roman" w:hAnsi="Times New Roman" w:cs="Times New Roman"/>
          <w:color w:val="000000" w:themeColor="text1"/>
          <w:lang w:eastAsia="en-IN"/>
        </w:rPr>
        <w:t>To identify persons who are qualified to become directors and who may be appointed in senior management in accordance with the criteria laid down, and recommend to the board of directors their appointment and removal;</w:t>
      </w:r>
      <w:bookmarkEnd w:id="64"/>
      <w:r w:rsidRPr="006D75A5">
        <w:rPr>
          <w:rFonts w:ascii="Times New Roman" w:eastAsia="Times New Roman" w:hAnsi="Times New Roman" w:cs="Times New Roman"/>
          <w:color w:val="000000" w:themeColor="text1"/>
          <w:lang w:eastAsia="en-IN"/>
        </w:rPr>
        <w:t xml:space="preserve"> </w:t>
      </w:r>
    </w:p>
    <w:p w14:paraId="0F7A886B" w14:textId="40402603" w:rsidR="00D73F19" w:rsidRPr="006D75A5" w:rsidRDefault="00D73F19" w:rsidP="006D75A5">
      <w:pPr>
        <w:pStyle w:val="ListParagraph"/>
        <w:numPr>
          <w:ilvl w:val="0"/>
          <w:numId w:val="37"/>
        </w:numPr>
        <w:spacing w:after="0" w:line="240" w:lineRule="auto"/>
        <w:jc w:val="both"/>
        <w:outlineLvl w:val="2"/>
        <w:rPr>
          <w:rFonts w:ascii="Times New Roman" w:eastAsia="Times New Roman" w:hAnsi="Times New Roman" w:cs="Times New Roman"/>
          <w:color w:val="000000" w:themeColor="text1"/>
          <w:lang w:eastAsia="en-IN"/>
        </w:rPr>
      </w:pPr>
      <w:bookmarkStart w:id="65" w:name="_Toc239883723"/>
      <w:r w:rsidRPr="006D75A5">
        <w:rPr>
          <w:rFonts w:ascii="Times New Roman" w:eastAsia="Times New Roman" w:hAnsi="Times New Roman" w:cs="Times New Roman"/>
          <w:color w:val="000000" w:themeColor="text1"/>
          <w:lang w:eastAsia="en-IN"/>
        </w:rPr>
        <w:t>To decide whether to extend or continue the term of appointment of the independent director, on the basis of the report of performance evaluation of independent directors;</w:t>
      </w:r>
      <w:bookmarkEnd w:id="65"/>
      <w:r w:rsidRPr="006D75A5">
        <w:rPr>
          <w:rFonts w:ascii="Times New Roman" w:eastAsia="Times New Roman" w:hAnsi="Times New Roman" w:cs="Times New Roman"/>
          <w:color w:val="000000" w:themeColor="text1"/>
          <w:lang w:eastAsia="en-IN"/>
        </w:rPr>
        <w:t xml:space="preserve"> </w:t>
      </w:r>
    </w:p>
    <w:p w14:paraId="6AD037D3" w14:textId="1A7E8DA8" w:rsidR="00D73F19" w:rsidRPr="006D75A5" w:rsidRDefault="00D73F19" w:rsidP="006D75A5">
      <w:pPr>
        <w:pStyle w:val="ListParagraph"/>
        <w:numPr>
          <w:ilvl w:val="0"/>
          <w:numId w:val="37"/>
        </w:numPr>
        <w:spacing w:after="0" w:line="240" w:lineRule="auto"/>
        <w:jc w:val="both"/>
        <w:outlineLvl w:val="2"/>
        <w:rPr>
          <w:rFonts w:ascii="Times New Roman" w:eastAsia="Times New Roman" w:hAnsi="Times New Roman" w:cs="Times New Roman"/>
          <w:color w:val="000000" w:themeColor="text1"/>
          <w:lang w:eastAsia="en-IN"/>
        </w:rPr>
      </w:pPr>
      <w:bookmarkStart w:id="66" w:name="_Toc239883724"/>
      <w:r w:rsidRPr="006D75A5">
        <w:rPr>
          <w:rFonts w:ascii="Times New Roman" w:eastAsia="Times New Roman" w:hAnsi="Times New Roman" w:cs="Times New Roman"/>
          <w:color w:val="000000" w:themeColor="text1"/>
          <w:lang w:eastAsia="en-IN"/>
        </w:rPr>
        <w:t>The Committee ascertains the “fit and proper” status of the existing as well as the proposed directors;</w:t>
      </w:r>
      <w:bookmarkEnd w:id="66"/>
      <w:r w:rsidRPr="006D75A5">
        <w:rPr>
          <w:rFonts w:ascii="Times New Roman" w:eastAsia="Times New Roman" w:hAnsi="Times New Roman" w:cs="Times New Roman"/>
          <w:color w:val="000000" w:themeColor="text1"/>
          <w:lang w:eastAsia="en-IN"/>
        </w:rPr>
        <w:t xml:space="preserve"> </w:t>
      </w:r>
    </w:p>
    <w:p w14:paraId="50FA9A61" w14:textId="1501A60B" w:rsidR="00D73F19" w:rsidRPr="006D75A5" w:rsidRDefault="00D73F19" w:rsidP="006D75A5">
      <w:pPr>
        <w:pStyle w:val="ListParagraph"/>
        <w:numPr>
          <w:ilvl w:val="0"/>
          <w:numId w:val="37"/>
        </w:numPr>
        <w:spacing w:after="0" w:line="240" w:lineRule="auto"/>
        <w:jc w:val="both"/>
        <w:outlineLvl w:val="2"/>
        <w:rPr>
          <w:rFonts w:ascii="Times New Roman" w:eastAsia="Times New Roman" w:hAnsi="Times New Roman" w:cs="Times New Roman"/>
          <w:color w:val="000000" w:themeColor="text1"/>
          <w:lang w:eastAsia="en-IN"/>
        </w:rPr>
      </w:pPr>
      <w:bookmarkStart w:id="67" w:name="_Toc239883725"/>
      <w:r w:rsidRPr="006D75A5">
        <w:rPr>
          <w:rFonts w:ascii="Times New Roman" w:eastAsia="Times New Roman" w:hAnsi="Times New Roman" w:cs="Times New Roman"/>
          <w:color w:val="000000" w:themeColor="text1"/>
          <w:lang w:eastAsia="en-IN"/>
        </w:rPr>
        <w:t>It ensures that self-declaration is obtained from every director (existing or proposed) in the prescribed format.</w:t>
      </w:r>
      <w:bookmarkEnd w:id="67"/>
      <w:r w:rsidRPr="006D75A5">
        <w:rPr>
          <w:rFonts w:ascii="Times New Roman" w:eastAsia="Times New Roman" w:hAnsi="Times New Roman" w:cs="Times New Roman"/>
          <w:color w:val="000000" w:themeColor="text1"/>
          <w:lang w:eastAsia="en-IN"/>
        </w:rPr>
        <w:t xml:space="preserve"> </w:t>
      </w:r>
    </w:p>
    <w:p w14:paraId="3901577A" w14:textId="654A8012" w:rsidR="00D73F19" w:rsidRPr="006D75A5" w:rsidRDefault="00D73F19" w:rsidP="006D75A5">
      <w:pPr>
        <w:pStyle w:val="ListParagraph"/>
        <w:numPr>
          <w:ilvl w:val="0"/>
          <w:numId w:val="37"/>
        </w:numPr>
        <w:spacing w:after="0" w:line="240" w:lineRule="auto"/>
        <w:jc w:val="both"/>
        <w:outlineLvl w:val="2"/>
        <w:rPr>
          <w:rFonts w:ascii="Times New Roman" w:eastAsia="Times New Roman" w:hAnsi="Times New Roman" w:cs="Times New Roman"/>
          <w:color w:val="000000" w:themeColor="text1"/>
          <w:lang w:eastAsia="en-IN"/>
        </w:rPr>
      </w:pPr>
      <w:bookmarkStart w:id="68" w:name="_Toc239883726"/>
      <w:r w:rsidRPr="006D75A5">
        <w:rPr>
          <w:rFonts w:ascii="Times New Roman" w:eastAsia="Times New Roman" w:hAnsi="Times New Roman" w:cs="Times New Roman"/>
          <w:color w:val="000000" w:themeColor="text1"/>
          <w:lang w:eastAsia="en-IN"/>
        </w:rPr>
        <w:t>To take any other matter as required by the Board from time to time or as required under the Companies Act, 2013, or any rules framed there- under or under RBI Regulation, SEBI Regulation or any other law for the time being in force.</w:t>
      </w:r>
      <w:bookmarkEnd w:id="68"/>
    </w:p>
    <w:p w14:paraId="0385ADCE" w14:textId="77777777" w:rsidR="00D73F19"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69" w:name="_Toc239883727"/>
      <w:r w:rsidRPr="00EE68C1">
        <w:rPr>
          <w:rFonts w:ascii="Times New Roman" w:eastAsia="Times New Roman" w:hAnsi="Times New Roman" w:cs="Times New Roman"/>
          <w:color w:val="000000" w:themeColor="text1"/>
          <w:lang w:eastAsia="en-IN"/>
        </w:rPr>
        <w:t>The Committee meeting minutes shall be tabled in the Board Meeting for noting by the Board Members and also in the next Committee meeting. At the discretion of the Chair, and in compliance with the Citi Escalation Policy, the Committee can escalate any matter reviewed, along with the Committee’s recommendation and advice for further consideration, to the Board.</w:t>
      </w:r>
      <w:bookmarkEnd w:id="69"/>
    </w:p>
    <w:p w14:paraId="61191C76" w14:textId="77777777" w:rsidR="006D75A5" w:rsidRPr="00EE68C1" w:rsidRDefault="006D75A5" w:rsidP="00D73F19">
      <w:pPr>
        <w:spacing w:after="0" w:line="240" w:lineRule="auto"/>
        <w:jc w:val="both"/>
        <w:outlineLvl w:val="2"/>
        <w:rPr>
          <w:rFonts w:ascii="Times New Roman" w:eastAsia="Times New Roman" w:hAnsi="Times New Roman" w:cs="Times New Roman"/>
          <w:color w:val="000000" w:themeColor="text1"/>
          <w:lang w:eastAsia="en-IN"/>
        </w:rPr>
      </w:pPr>
    </w:p>
    <w:p w14:paraId="3A695A14" w14:textId="77777777" w:rsidR="00D73F19" w:rsidRDefault="00D73F19" w:rsidP="00D73F19">
      <w:pPr>
        <w:pStyle w:val="ListParagraph"/>
        <w:numPr>
          <w:ilvl w:val="0"/>
          <w:numId w:val="8"/>
        </w:numPr>
        <w:spacing w:after="0" w:line="240" w:lineRule="auto"/>
        <w:jc w:val="both"/>
        <w:outlineLvl w:val="2"/>
        <w:rPr>
          <w:rFonts w:ascii="Times New Roman" w:eastAsia="Times New Roman" w:hAnsi="Times New Roman" w:cs="Times New Roman"/>
          <w:b/>
          <w:bCs/>
          <w:color w:val="000000" w:themeColor="text1"/>
          <w:lang w:eastAsia="en-IN"/>
        </w:rPr>
      </w:pPr>
      <w:bookmarkStart w:id="70" w:name="_Toc239883728"/>
      <w:r w:rsidRPr="00EE68C1">
        <w:rPr>
          <w:rFonts w:ascii="Times New Roman" w:eastAsia="Times New Roman" w:hAnsi="Times New Roman" w:cs="Times New Roman"/>
          <w:b/>
          <w:bCs/>
          <w:color w:val="000000" w:themeColor="text1"/>
          <w:lang w:eastAsia="en-IN"/>
        </w:rPr>
        <w:t>Stakeholders Relationship Committee (“SRC”)</w:t>
      </w:r>
      <w:bookmarkEnd w:id="70"/>
    </w:p>
    <w:p w14:paraId="2CD17BE1" w14:textId="77777777" w:rsidR="006D75A5" w:rsidRPr="00EE68C1" w:rsidRDefault="006D75A5" w:rsidP="006D75A5">
      <w:pPr>
        <w:pStyle w:val="ListParagraph"/>
        <w:spacing w:after="0" w:line="240" w:lineRule="auto"/>
        <w:ind w:left="360"/>
        <w:jc w:val="both"/>
        <w:outlineLvl w:val="2"/>
        <w:rPr>
          <w:rFonts w:ascii="Times New Roman" w:eastAsia="Times New Roman" w:hAnsi="Times New Roman" w:cs="Times New Roman"/>
          <w:b/>
          <w:bCs/>
          <w:color w:val="000000" w:themeColor="text1"/>
          <w:lang w:eastAsia="en-IN"/>
        </w:rPr>
      </w:pPr>
    </w:p>
    <w:p w14:paraId="76B18B7A" w14:textId="77777777" w:rsidR="00D73F19" w:rsidRPr="006D75A5"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71" w:name="_Toc239883729"/>
      <w:r w:rsidRPr="006D75A5">
        <w:rPr>
          <w:rFonts w:ascii="Times New Roman" w:eastAsia="Times New Roman" w:hAnsi="Times New Roman" w:cs="Times New Roman"/>
          <w:b/>
          <w:bCs/>
          <w:color w:val="000000" w:themeColor="text1"/>
          <w:lang w:eastAsia="en-IN"/>
        </w:rPr>
        <w:t>Constitution/Membership:</w:t>
      </w:r>
      <w:bookmarkEnd w:id="71"/>
    </w:p>
    <w:p w14:paraId="1440BBD6"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72" w:name="_Toc239883730"/>
      <w:r w:rsidRPr="00EE68C1">
        <w:rPr>
          <w:rFonts w:ascii="Times New Roman" w:eastAsia="Times New Roman" w:hAnsi="Times New Roman" w:cs="Times New Roman"/>
          <w:color w:val="000000" w:themeColor="text1"/>
          <w:lang w:eastAsia="en-IN"/>
        </w:rPr>
        <w:t>The membership of the committee shall consist of 3 or more Directors including Managing Director, Independent Director and such other members as may be decided by the Board from time to time.</w:t>
      </w:r>
      <w:bookmarkEnd w:id="72"/>
    </w:p>
    <w:p w14:paraId="1272C59B" w14:textId="77777777" w:rsidR="00D73F19"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73" w:name="_Toc239883731"/>
      <w:r w:rsidRPr="00EE68C1">
        <w:rPr>
          <w:rFonts w:ascii="Times New Roman" w:eastAsia="Times New Roman" w:hAnsi="Times New Roman" w:cs="Times New Roman"/>
          <w:color w:val="000000" w:themeColor="text1"/>
          <w:lang w:eastAsia="en-IN"/>
        </w:rPr>
        <w:t>The Chairperson of the Committee shall be a non-executive Director and shall be present at the Annual General Meeting to answer the queries of the security holders.</w:t>
      </w:r>
      <w:bookmarkEnd w:id="73"/>
      <w:r w:rsidRPr="00EE68C1">
        <w:rPr>
          <w:rFonts w:ascii="Times New Roman" w:eastAsia="Times New Roman" w:hAnsi="Times New Roman" w:cs="Times New Roman"/>
          <w:color w:val="000000" w:themeColor="text1"/>
          <w:lang w:eastAsia="en-IN"/>
        </w:rPr>
        <w:t xml:space="preserve"> </w:t>
      </w:r>
    </w:p>
    <w:p w14:paraId="7D2D955D" w14:textId="77777777" w:rsidR="006D75A5" w:rsidRPr="00EE68C1" w:rsidRDefault="006D75A5" w:rsidP="00D73F19">
      <w:pPr>
        <w:spacing w:after="0" w:line="240" w:lineRule="auto"/>
        <w:jc w:val="both"/>
        <w:outlineLvl w:val="2"/>
        <w:rPr>
          <w:rFonts w:ascii="Times New Roman" w:eastAsia="Times New Roman" w:hAnsi="Times New Roman" w:cs="Times New Roman"/>
          <w:color w:val="000000" w:themeColor="text1"/>
          <w:lang w:eastAsia="en-IN"/>
        </w:rPr>
      </w:pPr>
    </w:p>
    <w:p w14:paraId="58137C03" w14:textId="77777777" w:rsidR="00D73F19" w:rsidRPr="006D75A5"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74" w:name="_Toc239883732"/>
      <w:r w:rsidRPr="006D75A5">
        <w:rPr>
          <w:rFonts w:ascii="Times New Roman" w:eastAsia="Times New Roman" w:hAnsi="Times New Roman" w:cs="Times New Roman"/>
          <w:b/>
          <w:bCs/>
          <w:color w:val="000000" w:themeColor="text1"/>
          <w:lang w:eastAsia="en-IN"/>
        </w:rPr>
        <w:t>Periodicity &amp; Quorum:</w:t>
      </w:r>
      <w:bookmarkEnd w:id="74"/>
    </w:p>
    <w:p w14:paraId="7E895B79" w14:textId="77777777" w:rsidR="00D73F19"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75" w:name="_Toc239883733"/>
      <w:r w:rsidRPr="00EE68C1">
        <w:rPr>
          <w:rFonts w:ascii="Times New Roman" w:eastAsia="Times New Roman" w:hAnsi="Times New Roman" w:cs="Times New Roman"/>
          <w:color w:val="000000" w:themeColor="text1"/>
          <w:lang w:eastAsia="en-IN"/>
        </w:rPr>
        <w:t>The committee shall meet at least once in a year. The quorum for a meeting shall be minimum two members.</w:t>
      </w:r>
      <w:bookmarkEnd w:id="75"/>
    </w:p>
    <w:p w14:paraId="0D0459E3" w14:textId="77777777" w:rsidR="006D75A5" w:rsidRPr="00EE68C1" w:rsidRDefault="006D75A5" w:rsidP="00D73F19">
      <w:pPr>
        <w:spacing w:after="0" w:line="240" w:lineRule="auto"/>
        <w:jc w:val="both"/>
        <w:outlineLvl w:val="2"/>
        <w:rPr>
          <w:rFonts w:ascii="Times New Roman" w:eastAsia="Times New Roman" w:hAnsi="Times New Roman" w:cs="Times New Roman"/>
          <w:color w:val="000000" w:themeColor="text1"/>
          <w:lang w:eastAsia="en-IN"/>
        </w:rPr>
      </w:pPr>
    </w:p>
    <w:p w14:paraId="76872FBC" w14:textId="77777777" w:rsidR="00D73F19" w:rsidRPr="006D75A5"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76" w:name="_Toc239883734"/>
      <w:r w:rsidRPr="006D75A5">
        <w:rPr>
          <w:rFonts w:ascii="Times New Roman" w:eastAsia="Times New Roman" w:hAnsi="Times New Roman" w:cs="Times New Roman"/>
          <w:b/>
          <w:bCs/>
          <w:color w:val="000000" w:themeColor="text1"/>
          <w:lang w:eastAsia="en-IN"/>
        </w:rPr>
        <w:t>Mandate, Scope and Responsibility:</w:t>
      </w:r>
      <w:bookmarkEnd w:id="76"/>
    </w:p>
    <w:p w14:paraId="3B3F2606"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77" w:name="_Toc239883735"/>
      <w:r w:rsidRPr="00EE68C1">
        <w:rPr>
          <w:rFonts w:ascii="Times New Roman" w:eastAsia="Times New Roman" w:hAnsi="Times New Roman" w:cs="Times New Roman"/>
          <w:color w:val="000000" w:themeColor="text1"/>
          <w:lang w:eastAsia="en-IN"/>
        </w:rPr>
        <w:t>The SRC is framed as per the requirement of the Companies Act, 2013 and SEBI Regulation.</w:t>
      </w:r>
      <w:bookmarkEnd w:id="77"/>
    </w:p>
    <w:p w14:paraId="00A28F39"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78" w:name="_Toc239883736"/>
      <w:r w:rsidRPr="00EE68C1">
        <w:rPr>
          <w:rFonts w:ascii="Times New Roman" w:eastAsia="Times New Roman" w:hAnsi="Times New Roman" w:cs="Times New Roman"/>
          <w:color w:val="000000" w:themeColor="text1"/>
          <w:lang w:eastAsia="en-IN"/>
        </w:rPr>
        <w:t>The role of the committee would include to:</w:t>
      </w:r>
      <w:bookmarkEnd w:id="78"/>
    </w:p>
    <w:p w14:paraId="775D256A" w14:textId="77777777" w:rsidR="00D73F19" w:rsidRPr="00EE68C1" w:rsidRDefault="00D73F19" w:rsidP="00D73F19">
      <w:pPr>
        <w:pStyle w:val="ListParagraph"/>
        <w:numPr>
          <w:ilvl w:val="0"/>
          <w:numId w:val="15"/>
        </w:numPr>
        <w:spacing w:after="0" w:line="240" w:lineRule="auto"/>
        <w:jc w:val="both"/>
        <w:outlineLvl w:val="2"/>
        <w:rPr>
          <w:rFonts w:ascii="Times New Roman" w:eastAsia="Times New Roman" w:hAnsi="Times New Roman" w:cs="Times New Roman"/>
          <w:color w:val="000000" w:themeColor="text1"/>
          <w:lang w:eastAsia="en-IN"/>
        </w:rPr>
      </w:pPr>
      <w:bookmarkStart w:id="79" w:name="_Toc239883737"/>
      <w:r w:rsidRPr="00EE68C1">
        <w:rPr>
          <w:rFonts w:ascii="Times New Roman" w:eastAsia="Times New Roman" w:hAnsi="Times New Roman" w:cs="Times New Roman"/>
          <w:color w:val="000000" w:themeColor="text1"/>
          <w:lang w:eastAsia="en-IN"/>
        </w:rPr>
        <w:t>Resolve the grievances of the security holders of the Company including complaints related to issue/ allotment/ transfer/transmission of shares, non- receipt of annual report, non-receipt of declared dividends/interest, issue of certificates, general meetings etc.</w:t>
      </w:r>
      <w:bookmarkEnd w:id="79"/>
    </w:p>
    <w:p w14:paraId="4B715E0D" w14:textId="77777777" w:rsidR="00D73F19" w:rsidRPr="00EE68C1" w:rsidRDefault="00D73F19" w:rsidP="00D73F19">
      <w:pPr>
        <w:pStyle w:val="ListParagraph"/>
        <w:numPr>
          <w:ilvl w:val="0"/>
          <w:numId w:val="15"/>
        </w:numPr>
        <w:spacing w:after="0" w:line="240" w:lineRule="auto"/>
        <w:jc w:val="both"/>
        <w:outlineLvl w:val="2"/>
        <w:rPr>
          <w:rFonts w:ascii="Times New Roman" w:eastAsia="Times New Roman" w:hAnsi="Times New Roman" w:cs="Times New Roman"/>
          <w:color w:val="000000" w:themeColor="text1"/>
          <w:lang w:eastAsia="en-IN"/>
        </w:rPr>
      </w:pPr>
      <w:bookmarkStart w:id="80" w:name="_Toc239883738"/>
      <w:r w:rsidRPr="00EE68C1">
        <w:rPr>
          <w:rFonts w:ascii="Times New Roman" w:eastAsia="Times New Roman" w:hAnsi="Times New Roman" w:cs="Times New Roman"/>
          <w:color w:val="000000" w:themeColor="text1"/>
          <w:lang w:eastAsia="en-IN"/>
        </w:rPr>
        <w:t>Review of measures taken for effective exercise of voting rights by shareholders.</w:t>
      </w:r>
      <w:bookmarkEnd w:id="80"/>
      <w:r w:rsidRPr="00EE68C1">
        <w:rPr>
          <w:rFonts w:ascii="Times New Roman" w:eastAsia="Times New Roman" w:hAnsi="Times New Roman" w:cs="Times New Roman"/>
          <w:color w:val="000000" w:themeColor="text1"/>
          <w:lang w:eastAsia="en-IN"/>
        </w:rPr>
        <w:t xml:space="preserve"> </w:t>
      </w:r>
    </w:p>
    <w:p w14:paraId="5731F88E" w14:textId="77777777" w:rsidR="00D73F19" w:rsidRPr="00EE68C1" w:rsidRDefault="00D73F19" w:rsidP="00D73F19">
      <w:pPr>
        <w:pStyle w:val="ListParagraph"/>
        <w:spacing w:after="0" w:line="240" w:lineRule="auto"/>
        <w:jc w:val="both"/>
        <w:outlineLvl w:val="2"/>
        <w:rPr>
          <w:rFonts w:ascii="Times New Roman" w:eastAsia="Times New Roman" w:hAnsi="Times New Roman" w:cs="Times New Roman"/>
          <w:color w:val="000000" w:themeColor="text1"/>
          <w:lang w:eastAsia="en-IN"/>
        </w:rPr>
      </w:pPr>
    </w:p>
    <w:p w14:paraId="331945A4" w14:textId="77777777" w:rsidR="00D73F19" w:rsidRPr="00EE68C1" w:rsidRDefault="00D73F19" w:rsidP="00D73F19">
      <w:pPr>
        <w:pStyle w:val="ListParagraph"/>
        <w:numPr>
          <w:ilvl w:val="0"/>
          <w:numId w:val="15"/>
        </w:numPr>
        <w:spacing w:after="0" w:line="240" w:lineRule="auto"/>
        <w:jc w:val="both"/>
        <w:outlineLvl w:val="2"/>
        <w:rPr>
          <w:rFonts w:ascii="Times New Roman" w:eastAsia="Times New Roman" w:hAnsi="Times New Roman" w:cs="Times New Roman"/>
          <w:color w:val="000000" w:themeColor="text1"/>
          <w:lang w:eastAsia="en-IN"/>
        </w:rPr>
      </w:pPr>
      <w:bookmarkStart w:id="81" w:name="_Toc239883739"/>
      <w:r w:rsidRPr="00EE68C1">
        <w:rPr>
          <w:rFonts w:ascii="Times New Roman" w:eastAsia="Times New Roman" w:hAnsi="Times New Roman" w:cs="Times New Roman"/>
          <w:color w:val="000000" w:themeColor="text1"/>
          <w:lang w:eastAsia="en-IN"/>
        </w:rPr>
        <w:t>Review of adherence to the service standards adopted by the listed entity in respect of various services being rendered by the Registrar &amp; Share Transfer Agent.</w:t>
      </w:r>
      <w:bookmarkEnd w:id="81"/>
      <w:r w:rsidRPr="00EE68C1">
        <w:rPr>
          <w:rFonts w:ascii="Times New Roman" w:eastAsia="Times New Roman" w:hAnsi="Times New Roman" w:cs="Times New Roman"/>
          <w:color w:val="000000" w:themeColor="text1"/>
          <w:lang w:eastAsia="en-IN"/>
        </w:rPr>
        <w:t xml:space="preserve"> </w:t>
      </w:r>
    </w:p>
    <w:p w14:paraId="6B916730" w14:textId="77777777" w:rsidR="00D73F19" w:rsidRPr="00EE68C1" w:rsidRDefault="00D73F19" w:rsidP="00D73F19">
      <w:pPr>
        <w:pStyle w:val="ListParagraph"/>
        <w:spacing w:after="0"/>
        <w:rPr>
          <w:rFonts w:ascii="Times New Roman" w:eastAsia="Times New Roman" w:hAnsi="Times New Roman" w:cs="Times New Roman"/>
          <w:color w:val="000000" w:themeColor="text1"/>
          <w:lang w:eastAsia="en-IN"/>
        </w:rPr>
      </w:pPr>
    </w:p>
    <w:p w14:paraId="443088A2" w14:textId="77777777" w:rsidR="00D73F19" w:rsidRDefault="00D73F19" w:rsidP="00D73F19">
      <w:pPr>
        <w:pStyle w:val="ListParagraph"/>
        <w:numPr>
          <w:ilvl w:val="0"/>
          <w:numId w:val="15"/>
        </w:numPr>
        <w:spacing w:after="0" w:line="240" w:lineRule="auto"/>
        <w:jc w:val="both"/>
        <w:outlineLvl w:val="2"/>
        <w:rPr>
          <w:rFonts w:ascii="Times New Roman" w:eastAsia="Times New Roman" w:hAnsi="Times New Roman" w:cs="Times New Roman"/>
          <w:color w:val="000000" w:themeColor="text1"/>
          <w:lang w:eastAsia="en-IN"/>
        </w:rPr>
      </w:pPr>
      <w:bookmarkStart w:id="82" w:name="_Toc239883740"/>
      <w:r w:rsidRPr="00EE68C1">
        <w:rPr>
          <w:rFonts w:ascii="Times New Roman" w:eastAsia="Times New Roman" w:hAnsi="Times New Roman" w:cs="Times New Roman"/>
          <w:color w:val="000000" w:themeColor="text1"/>
          <w:lang w:eastAsia="en-IN"/>
        </w:rPr>
        <w:t>Review of the various measures and initiatives taken by the listed entity for reducing the quantum of unclaimed dividends and ensuring timely receipt of dividend warrants/interest/annual reports/statutory notices by the shareholders of the Company.</w:t>
      </w:r>
      <w:bookmarkEnd w:id="82"/>
    </w:p>
    <w:p w14:paraId="3F5E2C21" w14:textId="77777777" w:rsidR="006D75A5" w:rsidRPr="006D75A5" w:rsidRDefault="006D75A5" w:rsidP="006D75A5">
      <w:pPr>
        <w:spacing w:after="0" w:line="240" w:lineRule="auto"/>
        <w:jc w:val="both"/>
        <w:outlineLvl w:val="2"/>
        <w:rPr>
          <w:rFonts w:ascii="Times New Roman" w:eastAsia="Times New Roman" w:hAnsi="Times New Roman" w:cs="Times New Roman"/>
          <w:color w:val="000000" w:themeColor="text1"/>
          <w:lang w:eastAsia="en-IN"/>
        </w:rPr>
      </w:pPr>
    </w:p>
    <w:p w14:paraId="14F693C8" w14:textId="0BDBB8A4" w:rsidR="00D73F19" w:rsidRDefault="00D73F19" w:rsidP="00D73F19">
      <w:pPr>
        <w:pStyle w:val="ListParagraph"/>
        <w:numPr>
          <w:ilvl w:val="0"/>
          <w:numId w:val="8"/>
        </w:numPr>
        <w:spacing w:after="0" w:line="240" w:lineRule="auto"/>
        <w:jc w:val="both"/>
        <w:outlineLvl w:val="2"/>
        <w:rPr>
          <w:rFonts w:ascii="Times New Roman" w:eastAsia="Times New Roman" w:hAnsi="Times New Roman" w:cs="Times New Roman"/>
          <w:b/>
          <w:bCs/>
          <w:color w:val="000000" w:themeColor="text1"/>
          <w:lang w:eastAsia="en-IN"/>
        </w:rPr>
      </w:pPr>
      <w:bookmarkStart w:id="83" w:name="_Toc239883741"/>
      <w:r w:rsidRPr="00EE68C1">
        <w:rPr>
          <w:rFonts w:ascii="Times New Roman" w:eastAsia="Times New Roman" w:hAnsi="Times New Roman" w:cs="Times New Roman"/>
          <w:b/>
          <w:bCs/>
          <w:color w:val="000000" w:themeColor="text1"/>
          <w:lang w:eastAsia="en-IN"/>
        </w:rPr>
        <w:t>Corporate Social Responsibility Committee</w:t>
      </w:r>
      <w:r w:rsidR="006D75A5">
        <w:rPr>
          <w:rFonts w:ascii="Times New Roman" w:eastAsia="Times New Roman" w:hAnsi="Times New Roman" w:cs="Times New Roman"/>
          <w:b/>
          <w:bCs/>
          <w:color w:val="000000" w:themeColor="text1"/>
          <w:lang w:eastAsia="en-IN"/>
        </w:rPr>
        <w:t xml:space="preserve"> (“CSR”)</w:t>
      </w:r>
      <w:bookmarkEnd w:id="83"/>
    </w:p>
    <w:p w14:paraId="4E9BEC77" w14:textId="77777777" w:rsidR="006D75A5" w:rsidRPr="00EE68C1" w:rsidRDefault="006D75A5" w:rsidP="006D75A5">
      <w:pPr>
        <w:pStyle w:val="ListParagraph"/>
        <w:spacing w:after="0" w:line="240" w:lineRule="auto"/>
        <w:ind w:left="360"/>
        <w:jc w:val="both"/>
        <w:outlineLvl w:val="2"/>
        <w:rPr>
          <w:rFonts w:ascii="Times New Roman" w:eastAsia="Times New Roman" w:hAnsi="Times New Roman" w:cs="Times New Roman"/>
          <w:b/>
          <w:bCs/>
          <w:color w:val="000000" w:themeColor="text1"/>
          <w:lang w:eastAsia="en-IN"/>
        </w:rPr>
      </w:pPr>
    </w:p>
    <w:p w14:paraId="52902CD5" w14:textId="77777777" w:rsidR="00D73F19" w:rsidRPr="006D75A5"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84" w:name="_Toc239883742"/>
      <w:r w:rsidRPr="006D75A5">
        <w:rPr>
          <w:rFonts w:ascii="Times New Roman" w:eastAsia="Times New Roman" w:hAnsi="Times New Roman" w:cs="Times New Roman"/>
          <w:b/>
          <w:bCs/>
          <w:color w:val="000000" w:themeColor="text1"/>
          <w:lang w:eastAsia="en-IN"/>
        </w:rPr>
        <w:t>Constitution/Membership:</w:t>
      </w:r>
      <w:bookmarkEnd w:id="84"/>
    </w:p>
    <w:p w14:paraId="0014C4AB"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85" w:name="_Toc239883743"/>
      <w:r w:rsidRPr="00EE68C1">
        <w:rPr>
          <w:rFonts w:ascii="Times New Roman" w:eastAsia="Times New Roman" w:hAnsi="Times New Roman" w:cs="Times New Roman"/>
          <w:color w:val="000000" w:themeColor="text1"/>
          <w:lang w:eastAsia="en-IN"/>
        </w:rPr>
        <w:t>The membership of the committee shall consist of 3 or more directors including at least one independent director.</w:t>
      </w:r>
      <w:bookmarkEnd w:id="85"/>
    </w:p>
    <w:p w14:paraId="37C98D11" w14:textId="77777777" w:rsidR="00D73F19" w:rsidRPr="006D75A5"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86" w:name="_Toc239883744"/>
      <w:r w:rsidRPr="006D75A5">
        <w:rPr>
          <w:rFonts w:ascii="Times New Roman" w:eastAsia="Times New Roman" w:hAnsi="Times New Roman" w:cs="Times New Roman"/>
          <w:b/>
          <w:bCs/>
          <w:color w:val="000000" w:themeColor="text1"/>
          <w:lang w:eastAsia="en-IN"/>
        </w:rPr>
        <w:lastRenderedPageBreak/>
        <w:t>Periodicity &amp; Quorum:</w:t>
      </w:r>
      <w:bookmarkEnd w:id="86"/>
    </w:p>
    <w:p w14:paraId="4A35A0D0"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87" w:name="_Toc239883745"/>
      <w:r w:rsidRPr="00EE68C1">
        <w:rPr>
          <w:rFonts w:ascii="Times New Roman" w:eastAsia="Times New Roman" w:hAnsi="Times New Roman" w:cs="Times New Roman"/>
          <w:color w:val="000000" w:themeColor="text1"/>
          <w:lang w:eastAsia="en-IN"/>
        </w:rPr>
        <w:t>The Committee shall meet as required. The quorum for a meeting shall be the majority of the members being Present.</w:t>
      </w:r>
      <w:bookmarkEnd w:id="87"/>
    </w:p>
    <w:p w14:paraId="066738A9" w14:textId="77777777" w:rsidR="00D73F19"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88" w:name="_Toc239883746"/>
      <w:r w:rsidRPr="00EE68C1">
        <w:rPr>
          <w:rFonts w:ascii="Times New Roman" w:eastAsia="Times New Roman" w:hAnsi="Times New Roman" w:cs="Times New Roman"/>
          <w:color w:val="000000" w:themeColor="text1"/>
          <w:lang w:eastAsia="en-IN"/>
        </w:rPr>
        <w:t>The committee shall act in accordance with the Corporate Social Responsibility (CSR) Policy of the Company.</w:t>
      </w:r>
      <w:bookmarkEnd w:id="88"/>
    </w:p>
    <w:p w14:paraId="6C58E8E6" w14:textId="77777777" w:rsidR="006D75A5" w:rsidRPr="00EE68C1" w:rsidRDefault="006D75A5" w:rsidP="00D73F19">
      <w:pPr>
        <w:spacing w:after="0" w:line="240" w:lineRule="auto"/>
        <w:jc w:val="both"/>
        <w:outlineLvl w:val="2"/>
        <w:rPr>
          <w:rFonts w:ascii="Times New Roman" w:eastAsia="Times New Roman" w:hAnsi="Times New Roman" w:cs="Times New Roman"/>
          <w:color w:val="000000" w:themeColor="text1"/>
          <w:lang w:eastAsia="en-IN"/>
        </w:rPr>
      </w:pPr>
    </w:p>
    <w:p w14:paraId="40F570DA" w14:textId="77777777" w:rsidR="00D73F19" w:rsidRDefault="00D73F19" w:rsidP="00D73F19">
      <w:pPr>
        <w:pStyle w:val="ListParagraph"/>
        <w:numPr>
          <w:ilvl w:val="0"/>
          <w:numId w:val="8"/>
        </w:numPr>
        <w:spacing w:after="0" w:line="240" w:lineRule="auto"/>
        <w:jc w:val="both"/>
        <w:outlineLvl w:val="2"/>
        <w:rPr>
          <w:rFonts w:ascii="Times New Roman" w:eastAsia="Times New Roman" w:hAnsi="Times New Roman" w:cs="Times New Roman"/>
          <w:b/>
          <w:bCs/>
          <w:color w:val="000000" w:themeColor="text1"/>
          <w:lang w:eastAsia="en-IN"/>
        </w:rPr>
      </w:pPr>
      <w:bookmarkStart w:id="89" w:name="_Toc239883747"/>
      <w:r w:rsidRPr="00EE68C1">
        <w:rPr>
          <w:rFonts w:ascii="Times New Roman" w:eastAsia="Times New Roman" w:hAnsi="Times New Roman" w:cs="Times New Roman"/>
          <w:b/>
          <w:bCs/>
          <w:color w:val="000000" w:themeColor="text1"/>
          <w:lang w:eastAsia="en-IN"/>
        </w:rPr>
        <w:t>Risk Management Committee (“RMC”)</w:t>
      </w:r>
      <w:bookmarkEnd w:id="89"/>
    </w:p>
    <w:p w14:paraId="52849A1B" w14:textId="77777777" w:rsidR="006D75A5" w:rsidRPr="00EE68C1" w:rsidRDefault="006D75A5" w:rsidP="006D75A5">
      <w:pPr>
        <w:pStyle w:val="ListParagraph"/>
        <w:spacing w:after="0" w:line="240" w:lineRule="auto"/>
        <w:ind w:left="360"/>
        <w:jc w:val="both"/>
        <w:outlineLvl w:val="2"/>
        <w:rPr>
          <w:rFonts w:ascii="Times New Roman" w:eastAsia="Times New Roman" w:hAnsi="Times New Roman" w:cs="Times New Roman"/>
          <w:b/>
          <w:bCs/>
          <w:color w:val="000000" w:themeColor="text1"/>
          <w:lang w:eastAsia="en-IN"/>
        </w:rPr>
      </w:pPr>
    </w:p>
    <w:p w14:paraId="22F743A6" w14:textId="77777777" w:rsidR="00D73F19" w:rsidRPr="006D75A5"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90" w:name="_Toc239883748"/>
      <w:r w:rsidRPr="006D75A5">
        <w:rPr>
          <w:rFonts w:ascii="Times New Roman" w:eastAsia="Times New Roman" w:hAnsi="Times New Roman" w:cs="Times New Roman"/>
          <w:b/>
          <w:bCs/>
          <w:color w:val="000000" w:themeColor="text1"/>
          <w:lang w:eastAsia="en-IN"/>
        </w:rPr>
        <w:t>Constitution/Membership:</w:t>
      </w:r>
      <w:bookmarkEnd w:id="90"/>
    </w:p>
    <w:p w14:paraId="02EAF2BA"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91" w:name="_Toc239883749"/>
      <w:r w:rsidRPr="00EE68C1">
        <w:rPr>
          <w:rFonts w:ascii="Times New Roman" w:eastAsia="Times New Roman" w:hAnsi="Times New Roman" w:cs="Times New Roman"/>
          <w:color w:val="000000" w:themeColor="text1"/>
          <w:lang w:eastAsia="en-IN"/>
        </w:rPr>
        <w:t>The establishment of the RMC is authorized by the Board of Directors. The membership of the committee shall consist of 3 or more members with majority of them being members of the board of directors, including at least one independent director.</w:t>
      </w:r>
      <w:bookmarkEnd w:id="91"/>
      <w:r w:rsidRPr="00EE68C1">
        <w:rPr>
          <w:rFonts w:ascii="Times New Roman" w:eastAsia="Times New Roman" w:hAnsi="Times New Roman" w:cs="Times New Roman"/>
          <w:color w:val="000000" w:themeColor="text1"/>
          <w:lang w:eastAsia="en-IN"/>
        </w:rPr>
        <w:t xml:space="preserve"> </w:t>
      </w:r>
    </w:p>
    <w:p w14:paraId="0A6E7EA0" w14:textId="77777777" w:rsidR="00D73F19"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92" w:name="_Toc239883750"/>
      <w:r w:rsidRPr="00EE68C1">
        <w:rPr>
          <w:rFonts w:ascii="Times New Roman" w:eastAsia="Times New Roman" w:hAnsi="Times New Roman" w:cs="Times New Roman"/>
          <w:color w:val="000000" w:themeColor="text1"/>
          <w:lang w:eastAsia="en-IN"/>
        </w:rPr>
        <w:t>Delegates are permitted to attend on behalf of members on an exception basis so long as the delegate is of sufficient seniority and can make decisions on behalf of the member and delegate attendance is approved by the chair.</w:t>
      </w:r>
      <w:bookmarkEnd w:id="92"/>
    </w:p>
    <w:p w14:paraId="073E36AE" w14:textId="77777777" w:rsidR="006D75A5" w:rsidRPr="00EE68C1" w:rsidRDefault="006D75A5" w:rsidP="00D73F19">
      <w:pPr>
        <w:spacing w:after="0" w:line="240" w:lineRule="auto"/>
        <w:jc w:val="both"/>
        <w:outlineLvl w:val="2"/>
        <w:rPr>
          <w:rFonts w:ascii="Times New Roman" w:eastAsia="Times New Roman" w:hAnsi="Times New Roman" w:cs="Times New Roman"/>
          <w:color w:val="000000" w:themeColor="text1"/>
          <w:lang w:eastAsia="en-IN"/>
        </w:rPr>
      </w:pPr>
    </w:p>
    <w:p w14:paraId="4BFC6451" w14:textId="77777777" w:rsidR="00D73F19" w:rsidRPr="006D75A5"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93" w:name="_Toc239883751"/>
      <w:r w:rsidRPr="006D75A5">
        <w:rPr>
          <w:rFonts w:ascii="Times New Roman" w:eastAsia="Times New Roman" w:hAnsi="Times New Roman" w:cs="Times New Roman"/>
          <w:b/>
          <w:bCs/>
          <w:color w:val="000000" w:themeColor="text1"/>
          <w:lang w:eastAsia="en-IN"/>
        </w:rPr>
        <w:t>Periodicity &amp; Quorum:</w:t>
      </w:r>
      <w:bookmarkEnd w:id="93"/>
    </w:p>
    <w:p w14:paraId="2CA15DFF" w14:textId="77777777" w:rsidR="00D73F19"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94" w:name="_Toc239883752"/>
      <w:r w:rsidRPr="00EE68C1">
        <w:rPr>
          <w:rFonts w:ascii="Times New Roman" w:eastAsia="Times New Roman" w:hAnsi="Times New Roman" w:cs="Times New Roman"/>
          <w:color w:val="000000" w:themeColor="text1"/>
          <w:lang w:eastAsia="en-IN"/>
        </w:rPr>
        <w:t>The committee shall meet on a quarterly frequency and can be held in person or by means of telephonic or video communications that allow all participants to listen and respond to other participants instantaneously.</w:t>
      </w:r>
      <w:bookmarkEnd w:id="94"/>
    </w:p>
    <w:p w14:paraId="2199A2A3" w14:textId="77777777" w:rsidR="006D75A5" w:rsidRPr="00EE68C1" w:rsidRDefault="006D75A5" w:rsidP="00D73F19">
      <w:pPr>
        <w:spacing w:after="0" w:line="240" w:lineRule="auto"/>
        <w:jc w:val="both"/>
        <w:outlineLvl w:val="2"/>
        <w:rPr>
          <w:rFonts w:ascii="Times New Roman" w:eastAsia="Times New Roman" w:hAnsi="Times New Roman" w:cs="Times New Roman"/>
          <w:color w:val="000000" w:themeColor="text1"/>
          <w:lang w:eastAsia="en-IN"/>
        </w:rPr>
      </w:pPr>
    </w:p>
    <w:p w14:paraId="459FBD61" w14:textId="77777777" w:rsidR="00D73F19" w:rsidRPr="006D75A5"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95" w:name="_Toc239883753"/>
      <w:r w:rsidRPr="006D75A5">
        <w:rPr>
          <w:rFonts w:ascii="Times New Roman" w:eastAsia="Times New Roman" w:hAnsi="Times New Roman" w:cs="Times New Roman"/>
          <w:b/>
          <w:bCs/>
          <w:color w:val="000000" w:themeColor="text1"/>
          <w:lang w:eastAsia="en-IN"/>
        </w:rPr>
        <w:t>Mandate, Scope and Responsibility:</w:t>
      </w:r>
      <w:bookmarkEnd w:id="95"/>
    </w:p>
    <w:p w14:paraId="1C30FF7E"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96" w:name="_Toc239883754"/>
      <w:r w:rsidRPr="00EE68C1">
        <w:rPr>
          <w:rFonts w:ascii="Times New Roman" w:eastAsia="Times New Roman" w:hAnsi="Times New Roman" w:cs="Times New Roman"/>
          <w:color w:val="000000" w:themeColor="text1"/>
          <w:lang w:eastAsia="en-IN"/>
        </w:rPr>
        <w:t>The RMC is framed as per the requirement of RBI Regulation and SEBI Regulation. The role of the Risk Management committee shall inter alia, include the following:</w:t>
      </w:r>
      <w:bookmarkEnd w:id="96"/>
      <w:r w:rsidRPr="00EE68C1">
        <w:rPr>
          <w:rFonts w:ascii="Times New Roman" w:eastAsia="Times New Roman" w:hAnsi="Times New Roman" w:cs="Times New Roman"/>
          <w:color w:val="000000" w:themeColor="text1"/>
          <w:lang w:eastAsia="en-IN"/>
        </w:rPr>
        <w:t xml:space="preserve"> </w:t>
      </w:r>
    </w:p>
    <w:p w14:paraId="1EC642AB" w14:textId="6C26DFF8" w:rsidR="00D73F19" w:rsidRPr="006D75A5" w:rsidRDefault="00D73F19" w:rsidP="006D75A5">
      <w:pPr>
        <w:pStyle w:val="ListParagraph"/>
        <w:numPr>
          <w:ilvl w:val="0"/>
          <w:numId w:val="42"/>
        </w:numPr>
        <w:spacing w:after="0" w:line="240" w:lineRule="auto"/>
        <w:jc w:val="both"/>
        <w:outlineLvl w:val="2"/>
        <w:rPr>
          <w:rFonts w:ascii="Times New Roman" w:eastAsia="Times New Roman" w:hAnsi="Times New Roman" w:cs="Times New Roman"/>
          <w:color w:val="000000" w:themeColor="text1"/>
          <w:lang w:eastAsia="en-IN"/>
        </w:rPr>
      </w:pPr>
      <w:bookmarkStart w:id="97" w:name="_Toc239883755"/>
      <w:r w:rsidRPr="006D75A5">
        <w:rPr>
          <w:rFonts w:ascii="Times New Roman" w:eastAsia="Times New Roman" w:hAnsi="Times New Roman" w:cs="Times New Roman"/>
          <w:color w:val="000000" w:themeColor="text1"/>
          <w:lang w:eastAsia="en-IN"/>
        </w:rPr>
        <w:t>Formulation of risk management policy which shall include:</w:t>
      </w:r>
      <w:bookmarkEnd w:id="97"/>
      <w:r w:rsidRPr="006D75A5">
        <w:rPr>
          <w:rFonts w:ascii="Times New Roman" w:eastAsia="Times New Roman" w:hAnsi="Times New Roman" w:cs="Times New Roman"/>
          <w:color w:val="000000" w:themeColor="text1"/>
          <w:lang w:eastAsia="en-IN"/>
        </w:rPr>
        <w:t xml:space="preserve"> </w:t>
      </w:r>
    </w:p>
    <w:p w14:paraId="36F84EF2" w14:textId="2F7B55E4" w:rsidR="00D73F19" w:rsidRPr="006D75A5" w:rsidRDefault="00D73F19" w:rsidP="006D75A5">
      <w:pPr>
        <w:pStyle w:val="ListParagraph"/>
        <w:numPr>
          <w:ilvl w:val="1"/>
          <w:numId w:val="40"/>
        </w:numPr>
        <w:spacing w:after="0" w:line="240" w:lineRule="auto"/>
        <w:jc w:val="both"/>
        <w:outlineLvl w:val="2"/>
        <w:rPr>
          <w:rFonts w:ascii="Times New Roman" w:eastAsia="Times New Roman" w:hAnsi="Times New Roman" w:cs="Times New Roman"/>
          <w:color w:val="000000" w:themeColor="text1"/>
          <w:lang w:eastAsia="en-IN"/>
        </w:rPr>
      </w:pPr>
      <w:bookmarkStart w:id="98" w:name="_Toc239883756"/>
      <w:r w:rsidRPr="006D75A5">
        <w:rPr>
          <w:rFonts w:ascii="Times New Roman" w:eastAsia="Times New Roman" w:hAnsi="Times New Roman" w:cs="Times New Roman"/>
          <w:color w:val="000000" w:themeColor="text1"/>
          <w:lang w:eastAsia="en-IN"/>
        </w:rPr>
        <w:t>Framework for identification of internal and external risks specifically faced by the entity, in particular including credit risk, market risk, liquidity risk, operational risk, compliance risk, sectoral, sustainability, information, cyber security risks or any other risk as may be determined by the Committee.</w:t>
      </w:r>
      <w:bookmarkEnd w:id="98"/>
      <w:r w:rsidRPr="006D75A5">
        <w:rPr>
          <w:rFonts w:ascii="Times New Roman" w:eastAsia="Times New Roman" w:hAnsi="Times New Roman" w:cs="Times New Roman"/>
          <w:color w:val="000000" w:themeColor="text1"/>
          <w:lang w:eastAsia="en-IN"/>
        </w:rPr>
        <w:t xml:space="preserve"> </w:t>
      </w:r>
    </w:p>
    <w:p w14:paraId="6EF975EC" w14:textId="43165862" w:rsidR="00D73F19" w:rsidRPr="006D75A5" w:rsidRDefault="00D73F19" w:rsidP="006D75A5">
      <w:pPr>
        <w:pStyle w:val="ListParagraph"/>
        <w:numPr>
          <w:ilvl w:val="1"/>
          <w:numId w:val="40"/>
        </w:numPr>
        <w:spacing w:after="0" w:line="240" w:lineRule="auto"/>
        <w:jc w:val="both"/>
        <w:outlineLvl w:val="2"/>
        <w:rPr>
          <w:rFonts w:ascii="Times New Roman" w:eastAsia="Times New Roman" w:hAnsi="Times New Roman" w:cs="Times New Roman"/>
          <w:color w:val="000000" w:themeColor="text1"/>
          <w:lang w:eastAsia="en-IN"/>
        </w:rPr>
      </w:pPr>
      <w:bookmarkStart w:id="99" w:name="_Toc239883757"/>
      <w:r w:rsidRPr="006D75A5">
        <w:rPr>
          <w:rFonts w:ascii="Times New Roman" w:eastAsia="Times New Roman" w:hAnsi="Times New Roman" w:cs="Times New Roman"/>
          <w:color w:val="000000" w:themeColor="text1"/>
          <w:lang w:eastAsia="en-IN"/>
        </w:rPr>
        <w:t>Measures for risk mitigation including systems and processes for internal control of identified risks.</w:t>
      </w:r>
      <w:bookmarkEnd w:id="99"/>
      <w:r w:rsidRPr="006D75A5">
        <w:rPr>
          <w:rFonts w:ascii="Times New Roman" w:eastAsia="Times New Roman" w:hAnsi="Times New Roman" w:cs="Times New Roman"/>
          <w:color w:val="000000" w:themeColor="text1"/>
          <w:lang w:eastAsia="en-IN"/>
        </w:rPr>
        <w:t xml:space="preserve">  </w:t>
      </w:r>
    </w:p>
    <w:p w14:paraId="732DE108" w14:textId="76C94CB4" w:rsidR="00D73F19" w:rsidRPr="006D75A5" w:rsidRDefault="00D73F19" w:rsidP="006D75A5">
      <w:pPr>
        <w:pStyle w:val="ListParagraph"/>
        <w:numPr>
          <w:ilvl w:val="1"/>
          <w:numId w:val="40"/>
        </w:numPr>
        <w:spacing w:after="0" w:line="240" w:lineRule="auto"/>
        <w:jc w:val="both"/>
        <w:outlineLvl w:val="2"/>
        <w:rPr>
          <w:rFonts w:ascii="Times New Roman" w:eastAsia="Times New Roman" w:hAnsi="Times New Roman" w:cs="Times New Roman"/>
          <w:color w:val="000000" w:themeColor="text1"/>
          <w:lang w:eastAsia="en-IN"/>
        </w:rPr>
      </w:pPr>
      <w:bookmarkStart w:id="100" w:name="_Toc239883758"/>
      <w:r w:rsidRPr="006D75A5">
        <w:rPr>
          <w:rFonts w:ascii="Times New Roman" w:eastAsia="Times New Roman" w:hAnsi="Times New Roman" w:cs="Times New Roman"/>
          <w:color w:val="000000" w:themeColor="text1"/>
          <w:lang w:eastAsia="en-IN"/>
        </w:rPr>
        <w:t>Any other matter basis regulatory guidance.</w:t>
      </w:r>
      <w:bookmarkEnd w:id="100"/>
      <w:r w:rsidRPr="006D75A5">
        <w:rPr>
          <w:rFonts w:ascii="Times New Roman" w:eastAsia="Times New Roman" w:hAnsi="Times New Roman" w:cs="Times New Roman"/>
          <w:color w:val="000000" w:themeColor="text1"/>
          <w:lang w:eastAsia="en-IN"/>
        </w:rPr>
        <w:t xml:space="preserve"> </w:t>
      </w:r>
    </w:p>
    <w:p w14:paraId="421EEB50" w14:textId="3DB00499" w:rsidR="00D73F19" w:rsidRPr="00EE68C1" w:rsidRDefault="00D73F19" w:rsidP="006D75A5">
      <w:pPr>
        <w:pStyle w:val="ListParagraph"/>
        <w:numPr>
          <w:ilvl w:val="0"/>
          <w:numId w:val="42"/>
        </w:numPr>
        <w:spacing w:after="0" w:line="240" w:lineRule="auto"/>
        <w:jc w:val="both"/>
        <w:outlineLvl w:val="2"/>
        <w:rPr>
          <w:rFonts w:ascii="Times New Roman" w:eastAsia="Times New Roman" w:hAnsi="Times New Roman" w:cs="Times New Roman"/>
          <w:color w:val="000000" w:themeColor="text1"/>
          <w:lang w:eastAsia="en-IN"/>
        </w:rPr>
      </w:pPr>
      <w:bookmarkStart w:id="101" w:name="_Toc239883759"/>
      <w:r w:rsidRPr="00EE68C1">
        <w:rPr>
          <w:rFonts w:ascii="Times New Roman" w:eastAsia="Times New Roman" w:hAnsi="Times New Roman" w:cs="Times New Roman"/>
          <w:color w:val="000000" w:themeColor="text1"/>
          <w:lang w:eastAsia="en-IN"/>
        </w:rPr>
        <w:t>To ensure that appropriate methodology processes and systems are in place to monitor and evaluate risks associated with the business of the Company.</w:t>
      </w:r>
      <w:bookmarkEnd w:id="101"/>
      <w:r w:rsidRPr="00EE68C1">
        <w:rPr>
          <w:rFonts w:ascii="Times New Roman" w:eastAsia="Times New Roman" w:hAnsi="Times New Roman" w:cs="Times New Roman"/>
          <w:color w:val="000000" w:themeColor="text1"/>
          <w:lang w:eastAsia="en-IN"/>
        </w:rPr>
        <w:t xml:space="preserve"> </w:t>
      </w:r>
    </w:p>
    <w:p w14:paraId="37363C32" w14:textId="29FDA045" w:rsidR="00D73F19" w:rsidRPr="00EE68C1" w:rsidRDefault="00D73F19" w:rsidP="006D75A5">
      <w:pPr>
        <w:pStyle w:val="ListParagraph"/>
        <w:numPr>
          <w:ilvl w:val="0"/>
          <w:numId w:val="42"/>
        </w:numPr>
        <w:spacing w:after="0" w:line="240" w:lineRule="auto"/>
        <w:jc w:val="both"/>
        <w:outlineLvl w:val="2"/>
        <w:rPr>
          <w:rFonts w:ascii="Times New Roman" w:eastAsia="Times New Roman" w:hAnsi="Times New Roman" w:cs="Times New Roman"/>
          <w:color w:val="000000" w:themeColor="text1"/>
          <w:lang w:eastAsia="en-IN"/>
        </w:rPr>
      </w:pPr>
      <w:bookmarkStart w:id="102" w:name="_Toc239883760"/>
      <w:r w:rsidRPr="00EE68C1">
        <w:rPr>
          <w:rFonts w:ascii="Times New Roman" w:eastAsia="Times New Roman" w:hAnsi="Times New Roman" w:cs="Times New Roman"/>
          <w:color w:val="000000" w:themeColor="text1"/>
          <w:lang w:eastAsia="en-IN"/>
        </w:rPr>
        <w:t>To monitor and oversee implementation of the risk management policy, including evaluating the adequacy of risk management systems.</w:t>
      </w:r>
      <w:bookmarkEnd w:id="102"/>
      <w:r w:rsidRPr="00EE68C1">
        <w:rPr>
          <w:rFonts w:ascii="Times New Roman" w:eastAsia="Times New Roman" w:hAnsi="Times New Roman" w:cs="Times New Roman"/>
          <w:color w:val="000000" w:themeColor="text1"/>
          <w:lang w:eastAsia="en-IN"/>
        </w:rPr>
        <w:t xml:space="preserve"> </w:t>
      </w:r>
    </w:p>
    <w:p w14:paraId="36B025BA" w14:textId="09F9F8F7" w:rsidR="00D73F19" w:rsidRPr="00EE68C1" w:rsidRDefault="00D73F19" w:rsidP="006D75A5">
      <w:pPr>
        <w:pStyle w:val="ListParagraph"/>
        <w:numPr>
          <w:ilvl w:val="0"/>
          <w:numId w:val="42"/>
        </w:numPr>
        <w:spacing w:after="0" w:line="240" w:lineRule="auto"/>
        <w:jc w:val="both"/>
        <w:outlineLvl w:val="2"/>
        <w:rPr>
          <w:rFonts w:ascii="Times New Roman" w:eastAsia="Times New Roman" w:hAnsi="Times New Roman" w:cs="Times New Roman"/>
          <w:color w:val="000000" w:themeColor="text1"/>
          <w:lang w:eastAsia="en-IN"/>
        </w:rPr>
      </w:pPr>
      <w:bookmarkStart w:id="103" w:name="_Toc239883761"/>
      <w:r w:rsidRPr="00EE68C1">
        <w:rPr>
          <w:rFonts w:ascii="Times New Roman" w:eastAsia="Times New Roman" w:hAnsi="Times New Roman" w:cs="Times New Roman"/>
          <w:color w:val="000000" w:themeColor="text1"/>
          <w:lang w:eastAsia="en-IN"/>
        </w:rPr>
        <w:t>To periodically review the risk management policy, including by considering the changing industry dynamics and evolving complexity.</w:t>
      </w:r>
      <w:bookmarkEnd w:id="103"/>
      <w:r w:rsidRPr="00EE68C1">
        <w:rPr>
          <w:rFonts w:ascii="Times New Roman" w:eastAsia="Times New Roman" w:hAnsi="Times New Roman" w:cs="Times New Roman"/>
          <w:color w:val="000000" w:themeColor="text1"/>
          <w:lang w:eastAsia="en-IN"/>
        </w:rPr>
        <w:t xml:space="preserve"> </w:t>
      </w:r>
    </w:p>
    <w:p w14:paraId="1EA42910" w14:textId="542726B2" w:rsidR="00D73F19" w:rsidRDefault="00D73F19" w:rsidP="006D75A5">
      <w:pPr>
        <w:pStyle w:val="ListParagraph"/>
        <w:numPr>
          <w:ilvl w:val="0"/>
          <w:numId w:val="42"/>
        </w:numPr>
        <w:spacing w:after="0" w:line="240" w:lineRule="auto"/>
        <w:jc w:val="both"/>
        <w:outlineLvl w:val="2"/>
        <w:rPr>
          <w:rFonts w:ascii="Times New Roman" w:eastAsia="Times New Roman" w:hAnsi="Times New Roman" w:cs="Times New Roman"/>
          <w:color w:val="000000" w:themeColor="text1"/>
          <w:lang w:eastAsia="en-IN"/>
        </w:rPr>
      </w:pPr>
      <w:bookmarkStart w:id="104" w:name="_Toc239883762"/>
      <w:r w:rsidRPr="00EE68C1">
        <w:rPr>
          <w:rFonts w:ascii="Times New Roman" w:eastAsia="Times New Roman" w:hAnsi="Times New Roman" w:cs="Times New Roman"/>
          <w:color w:val="000000" w:themeColor="text1"/>
          <w:lang w:eastAsia="en-IN"/>
        </w:rPr>
        <w:t>To keep the board of directors informed about the nature and content of its discussion recommendations and actions to be taken.</w:t>
      </w:r>
      <w:bookmarkEnd w:id="104"/>
    </w:p>
    <w:p w14:paraId="11D6066D" w14:textId="77777777" w:rsidR="00C458DA" w:rsidRPr="00EE68C1" w:rsidRDefault="00C458DA" w:rsidP="00C458DA">
      <w:pPr>
        <w:pStyle w:val="ListParagraph"/>
        <w:spacing w:after="0" w:line="240" w:lineRule="auto"/>
        <w:ind w:left="360"/>
        <w:jc w:val="both"/>
        <w:outlineLvl w:val="2"/>
        <w:rPr>
          <w:rFonts w:ascii="Times New Roman" w:eastAsia="Times New Roman" w:hAnsi="Times New Roman" w:cs="Times New Roman"/>
          <w:color w:val="000000" w:themeColor="text1"/>
          <w:lang w:eastAsia="en-IN"/>
        </w:rPr>
      </w:pPr>
    </w:p>
    <w:p w14:paraId="1AC81226" w14:textId="77777777" w:rsidR="00D73F19" w:rsidRDefault="00D73F19" w:rsidP="00D73F19">
      <w:pPr>
        <w:pStyle w:val="ListParagraph"/>
        <w:numPr>
          <w:ilvl w:val="0"/>
          <w:numId w:val="8"/>
        </w:numPr>
        <w:spacing w:after="0" w:line="240" w:lineRule="auto"/>
        <w:jc w:val="both"/>
        <w:outlineLvl w:val="2"/>
        <w:rPr>
          <w:rFonts w:ascii="Times New Roman" w:eastAsia="Times New Roman" w:hAnsi="Times New Roman" w:cs="Times New Roman"/>
          <w:b/>
          <w:bCs/>
          <w:color w:val="000000" w:themeColor="text1"/>
          <w:lang w:eastAsia="en-IN"/>
        </w:rPr>
      </w:pPr>
      <w:bookmarkStart w:id="105" w:name="_Toc239883763"/>
      <w:r w:rsidRPr="00EE68C1">
        <w:rPr>
          <w:rFonts w:ascii="Times New Roman" w:eastAsia="Times New Roman" w:hAnsi="Times New Roman" w:cs="Times New Roman"/>
          <w:b/>
          <w:bCs/>
          <w:color w:val="000000" w:themeColor="text1"/>
          <w:lang w:eastAsia="en-IN"/>
        </w:rPr>
        <w:t>Management Committee</w:t>
      </w:r>
      <w:bookmarkEnd w:id="105"/>
    </w:p>
    <w:p w14:paraId="3FC9D854" w14:textId="77777777" w:rsidR="00C458DA" w:rsidRPr="00EE68C1" w:rsidRDefault="00C458DA" w:rsidP="00C458DA">
      <w:pPr>
        <w:pStyle w:val="ListParagraph"/>
        <w:spacing w:after="0" w:line="240" w:lineRule="auto"/>
        <w:ind w:left="360"/>
        <w:jc w:val="both"/>
        <w:outlineLvl w:val="2"/>
        <w:rPr>
          <w:rFonts w:ascii="Times New Roman" w:eastAsia="Times New Roman" w:hAnsi="Times New Roman" w:cs="Times New Roman"/>
          <w:b/>
          <w:bCs/>
          <w:color w:val="000000" w:themeColor="text1"/>
          <w:lang w:eastAsia="en-IN"/>
        </w:rPr>
      </w:pPr>
    </w:p>
    <w:p w14:paraId="086CEC49" w14:textId="77777777" w:rsidR="00D73F19" w:rsidRPr="00C458DA"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106" w:name="_Toc239883764"/>
      <w:r w:rsidRPr="00C458DA">
        <w:rPr>
          <w:rFonts w:ascii="Times New Roman" w:eastAsia="Times New Roman" w:hAnsi="Times New Roman" w:cs="Times New Roman"/>
          <w:b/>
          <w:bCs/>
          <w:color w:val="000000" w:themeColor="text1"/>
          <w:lang w:eastAsia="en-IN"/>
        </w:rPr>
        <w:t>Constitution/Membership:</w:t>
      </w:r>
      <w:bookmarkEnd w:id="106"/>
    </w:p>
    <w:p w14:paraId="55B17400" w14:textId="77777777" w:rsidR="00D73F19" w:rsidRPr="00EE68C1"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107" w:name="_Toc239883765"/>
      <w:r w:rsidRPr="00EE68C1">
        <w:rPr>
          <w:rFonts w:ascii="Times New Roman" w:hAnsi="Times New Roman" w:cs="Times New Roman"/>
          <w:bCs/>
          <w:color w:val="000000" w:themeColor="text1"/>
        </w:rPr>
        <w:t xml:space="preserve">For the purpose of effective management of day to affairs and raising of funds through debt funds, a committee of the Board named the “Management Committee”, constituted with combination of executive &amp; non-executive directors. </w:t>
      </w:r>
      <w:r w:rsidRPr="00EE68C1">
        <w:rPr>
          <w:rFonts w:ascii="Times New Roman" w:eastAsia="Times New Roman" w:hAnsi="Times New Roman" w:cs="Times New Roman"/>
          <w:color w:val="000000" w:themeColor="text1"/>
          <w:lang w:eastAsia="en-IN"/>
        </w:rPr>
        <w:t>The membership of the committee shall consist of 3 or more members from the board.</w:t>
      </w:r>
      <w:bookmarkEnd w:id="107"/>
    </w:p>
    <w:p w14:paraId="13BC08C8" w14:textId="77777777" w:rsidR="00D73F19" w:rsidRPr="00EE68C1" w:rsidRDefault="00D73F19" w:rsidP="00D73F19">
      <w:pPr>
        <w:spacing w:after="0"/>
        <w:jc w:val="both"/>
        <w:rPr>
          <w:rFonts w:ascii="Times New Roman" w:hAnsi="Times New Roman" w:cs="Times New Roman"/>
          <w:color w:val="000000" w:themeColor="text1"/>
        </w:rPr>
      </w:pPr>
      <w:r w:rsidRPr="00EE68C1">
        <w:rPr>
          <w:rFonts w:ascii="Times New Roman" w:hAnsi="Times New Roman" w:cs="Times New Roman"/>
          <w:color w:val="000000" w:themeColor="text1"/>
        </w:rPr>
        <w:t>The Management Committee enjoys following powers:</w:t>
      </w:r>
    </w:p>
    <w:p w14:paraId="2FA99FE6" w14:textId="77777777" w:rsidR="00D73F19" w:rsidRPr="00EE68C1" w:rsidRDefault="00D73F19" w:rsidP="00D73F19">
      <w:pPr>
        <w:pStyle w:val="ListParagraph"/>
        <w:numPr>
          <w:ilvl w:val="0"/>
          <w:numId w:val="25"/>
        </w:numPr>
        <w:spacing w:after="0"/>
        <w:jc w:val="both"/>
        <w:rPr>
          <w:rFonts w:ascii="Times New Roman" w:hAnsi="Times New Roman" w:cs="Times New Roman"/>
          <w:bCs/>
          <w:color w:val="000000" w:themeColor="text1"/>
        </w:rPr>
      </w:pPr>
      <w:r w:rsidRPr="00EE68C1">
        <w:rPr>
          <w:rFonts w:ascii="Times New Roman" w:hAnsi="Times New Roman" w:cs="Times New Roman"/>
          <w:bCs/>
          <w:color w:val="000000" w:themeColor="text1"/>
        </w:rPr>
        <w:t>To look after overall management functions of the Company, including opening and operation of Bank Accounts;</w:t>
      </w:r>
    </w:p>
    <w:p w14:paraId="1967F9B9" w14:textId="77777777" w:rsidR="00D73F19" w:rsidRPr="00EE68C1" w:rsidRDefault="00D73F19" w:rsidP="00D73F19">
      <w:pPr>
        <w:pStyle w:val="ListParagraph"/>
        <w:numPr>
          <w:ilvl w:val="0"/>
          <w:numId w:val="25"/>
        </w:numPr>
        <w:spacing w:after="0"/>
        <w:jc w:val="both"/>
        <w:rPr>
          <w:rFonts w:ascii="Times New Roman" w:hAnsi="Times New Roman" w:cs="Times New Roman"/>
          <w:bCs/>
          <w:color w:val="000000" w:themeColor="text1"/>
        </w:rPr>
      </w:pPr>
      <w:r w:rsidRPr="00EE68C1">
        <w:rPr>
          <w:rFonts w:ascii="Times New Roman" w:hAnsi="Times New Roman" w:cs="Times New Roman"/>
          <w:bCs/>
          <w:color w:val="000000" w:themeColor="text1"/>
        </w:rPr>
        <w:lastRenderedPageBreak/>
        <w:t>To approve proposals for taking credit facilities from various Banks, NBFCs, Financial Institutions, Foreign Institutions and other institutions by the Company;</w:t>
      </w:r>
    </w:p>
    <w:p w14:paraId="44E3E667" w14:textId="77777777" w:rsidR="00D73F19" w:rsidRPr="00EE68C1" w:rsidRDefault="00D73F19" w:rsidP="00D73F19">
      <w:pPr>
        <w:pStyle w:val="ListParagraph"/>
        <w:numPr>
          <w:ilvl w:val="0"/>
          <w:numId w:val="25"/>
        </w:numPr>
        <w:spacing w:after="0"/>
        <w:jc w:val="both"/>
        <w:rPr>
          <w:rFonts w:ascii="Times New Roman" w:hAnsi="Times New Roman" w:cs="Times New Roman"/>
          <w:bCs/>
          <w:color w:val="000000" w:themeColor="text1"/>
        </w:rPr>
      </w:pPr>
      <w:r w:rsidRPr="00EE68C1">
        <w:rPr>
          <w:rFonts w:ascii="Times New Roman" w:hAnsi="Times New Roman" w:cs="Times New Roman"/>
          <w:bCs/>
          <w:color w:val="000000" w:themeColor="text1"/>
        </w:rPr>
        <w:t>To obtain outside legal or other professional advice;</w:t>
      </w:r>
    </w:p>
    <w:p w14:paraId="760AE018" w14:textId="77777777" w:rsidR="00D73F19" w:rsidRPr="00EE68C1" w:rsidRDefault="00D73F19" w:rsidP="00D73F19">
      <w:pPr>
        <w:pStyle w:val="ListParagraph"/>
        <w:numPr>
          <w:ilvl w:val="0"/>
          <w:numId w:val="25"/>
        </w:numPr>
        <w:spacing w:after="0"/>
        <w:jc w:val="both"/>
        <w:rPr>
          <w:rFonts w:ascii="Times New Roman" w:hAnsi="Times New Roman" w:cs="Times New Roman"/>
          <w:bCs/>
          <w:color w:val="000000" w:themeColor="text1"/>
        </w:rPr>
      </w:pPr>
      <w:r w:rsidRPr="00EE68C1">
        <w:rPr>
          <w:rFonts w:ascii="Times New Roman" w:hAnsi="Times New Roman" w:cs="Times New Roman"/>
          <w:bCs/>
          <w:color w:val="000000" w:themeColor="text1"/>
        </w:rPr>
        <w:t>And generally, to do all things necessary or expedient for the due conduct of the management functions;</w:t>
      </w:r>
    </w:p>
    <w:p w14:paraId="1A440164" w14:textId="77777777" w:rsidR="00D73F19" w:rsidRPr="00EE68C1" w:rsidRDefault="00D73F19" w:rsidP="00D73F19">
      <w:pPr>
        <w:pStyle w:val="ListParagraph"/>
        <w:numPr>
          <w:ilvl w:val="0"/>
          <w:numId w:val="25"/>
        </w:numPr>
        <w:spacing w:after="0"/>
        <w:jc w:val="both"/>
        <w:rPr>
          <w:rFonts w:ascii="Times New Roman" w:hAnsi="Times New Roman" w:cs="Times New Roman"/>
          <w:bCs/>
          <w:color w:val="000000" w:themeColor="text1"/>
        </w:rPr>
      </w:pPr>
      <w:r w:rsidRPr="00EE68C1">
        <w:rPr>
          <w:rFonts w:ascii="Times New Roman" w:hAnsi="Times New Roman" w:cs="Times New Roman"/>
          <w:color w:val="000000" w:themeColor="text1"/>
          <w:lang w:val="en-GB"/>
        </w:rPr>
        <w:t>To decide, negotiate and finalize offer, issue and allotment debenture and debt securities by the Company and including entering into discussions and execution of all relevant documents with Investors as and when required;</w:t>
      </w:r>
    </w:p>
    <w:p w14:paraId="3DF618CB" w14:textId="77777777" w:rsidR="00D73F19" w:rsidRPr="00EE68C1" w:rsidRDefault="00D73F19" w:rsidP="00D73F19">
      <w:pPr>
        <w:pStyle w:val="ListParagraph"/>
        <w:numPr>
          <w:ilvl w:val="0"/>
          <w:numId w:val="25"/>
        </w:numPr>
        <w:spacing w:after="0"/>
        <w:jc w:val="both"/>
        <w:rPr>
          <w:rFonts w:ascii="Times New Roman" w:hAnsi="Times New Roman" w:cs="Times New Roman"/>
          <w:bCs/>
          <w:color w:val="000000" w:themeColor="text1"/>
        </w:rPr>
      </w:pPr>
      <w:r w:rsidRPr="00EE68C1">
        <w:rPr>
          <w:rFonts w:ascii="Times New Roman" w:hAnsi="Times New Roman" w:cs="Times New Roman"/>
          <w:color w:val="000000" w:themeColor="text1"/>
        </w:rPr>
        <w:t>securing the amounts to be raised pursuant to the issue of the Debentures and debt securities and other borrowings together with all interest and all other amounts and charges thereon to be secured (up to such limits and security cover and at such ranking/priority as may be agreed) and</w:t>
      </w:r>
    </w:p>
    <w:p w14:paraId="2521F7D1" w14:textId="77777777" w:rsidR="00D73F19" w:rsidRPr="00EE68C1" w:rsidRDefault="00D73F19" w:rsidP="00D73F19">
      <w:pPr>
        <w:pStyle w:val="ListParagraph"/>
        <w:numPr>
          <w:ilvl w:val="0"/>
          <w:numId w:val="25"/>
        </w:numPr>
        <w:spacing w:after="0"/>
        <w:jc w:val="both"/>
        <w:rPr>
          <w:rFonts w:ascii="Times New Roman" w:hAnsi="Times New Roman" w:cs="Times New Roman"/>
          <w:bCs/>
          <w:color w:val="000000" w:themeColor="text1"/>
        </w:rPr>
      </w:pPr>
      <w:r w:rsidRPr="00EE68C1">
        <w:rPr>
          <w:rFonts w:ascii="Times New Roman" w:hAnsi="Times New Roman" w:cs="Times New Roman"/>
          <w:color w:val="000000" w:themeColor="text1"/>
        </w:rPr>
        <w:t>To do all such acts, deeds, matters and things and execute all such other documents, etc., as may be deemed necessary or desirable for such purpose, including without limitation, to issue of allotment letters/confirmation of allotment notes, share certificates in accordance with the relevant provisions and to do all such acts, deeds and things as may be required to dematerialise the securities and to sign and / or modify, as the case maybe, agreements and/or such other documents as may be required with the National Securities Depository Limited, the Central Depository Services (India) Limited, registrar and transfer agents and such other agencies, authorities or bodies as may be required in this connection and to authorize one or more officers of the Company to execute all or any of the afore-stated documents.</w:t>
      </w:r>
    </w:p>
    <w:p w14:paraId="232CDF20" w14:textId="77777777" w:rsidR="00D73F19" w:rsidRPr="00EE68C1"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p>
    <w:p w14:paraId="2D7AE8BF" w14:textId="77777777" w:rsidR="00D73F19" w:rsidRDefault="00D73F19" w:rsidP="00D73F19">
      <w:pPr>
        <w:pStyle w:val="ListParagraph"/>
        <w:numPr>
          <w:ilvl w:val="0"/>
          <w:numId w:val="8"/>
        </w:numPr>
        <w:spacing w:after="0" w:line="240" w:lineRule="auto"/>
        <w:jc w:val="both"/>
        <w:outlineLvl w:val="2"/>
        <w:rPr>
          <w:rFonts w:ascii="Times New Roman" w:eastAsia="Times New Roman" w:hAnsi="Times New Roman" w:cs="Times New Roman"/>
          <w:b/>
          <w:bCs/>
          <w:color w:val="000000" w:themeColor="text1"/>
          <w:lang w:eastAsia="en-IN"/>
        </w:rPr>
      </w:pPr>
      <w:bookmarkStart w:id="108" w:name="_Toc239883766"/>
      <w:r w:rsidRPr="00EE68C1">
        <w:rPr>
          <w:rFonts w:ascii="Times New Roman" w:eastAsia="Times New Roman" w:hAnsi="Times New Roman" w:cs="Times New Roman"/>
          <w:b/>
          <w:bCs/>
          <w:color w:val="000000" w:themeColor="text1"/>
          <w:lang w:eastAsia="en-IN"/>
        </w:rPr>
        <w:t>Credit Appraisal Committee</w:t>
      </w:r>
      <w:bookmarkEnd w:id="108"/>
    </w:p>
    <w:p w14:paraId="0FEE6DF9" w14:textId="77777777" w:rsidR="00C458DA" w:rsidRPr="00EE68C1" w:rsidRDefault="00C458DA" w:rsidP="00C458DA">
      <w:pPr>
        <w:pStyle w:val="ListParagraph"/>
        <w:spacing w:after="0" w:line="240" w:lineRule="auto"/>
        <w:ind w:left="360"/>
        <w:jc w:val="both"/>
        <w:outlineLvl w:val="2"/>
        <w:rPr>
          <w:rFonts w:ascii="Times New Roman" w:eastAsia="Times New Roman" w:hAnsi="Times New Roman" w:cs="Times New Roman"/>
          <w:b/>
          <w:bCs/>
          <w:color w:val="000000" w:themeColor="text1"/>
          <w:lang w:eastAsia="en-IN"/>
        </w:rPr>
      </w:pPr>
    </w:p>
    <w:p w14:paraId="5F3FC113" w14:textId="48FD9032" w:rsidR="00D73F19" w:rsidRPr="00C458DA"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109" w:name="_Toc239883767"/>
      <w:r w:rsidRPr="00C458DA">
        <w:rPr>
          <w:rFonts w:ascii="Times New Roman" w:eastAsia="Times New Roman" w:hAnsi="Times New Roman" w:cs="Times New Roman"/>
          <w:b/>
          <w:bCs/>
          <w:color w:val="000000" w:themeColor="text1"/>
          <w:lang w:eastAsia="en-IN"/>
        </w:rPr>
        <w:t>Constitution/Membership</w:t>
      </w:r>
      <w:bookmarkEnd w:id="109"/>
    </w:p>
    <w:p w14:paraId="2BDEE001" w14:textId="77777777" w:rsidR="00D73F19"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10" w:name="_Toc239883768"/>
      <w:r w:rsidRPr="00EE68C1">
        <w:rPr>
          <w:rFonts w:ascii="Times New Roman" w:eastAsia="Times New Roman" w:hAnsi="Times New Roman" w:cs="Times New Roman"/>
          <w:color w:val="000000" w:themeColor="text1"/>
          <w:lang w:eastAsia="en-IN"/>
        </w:rPr>
        <w:t>The establishment of the Credit Appraisal Committee is authorized by the Board of Directors. The membership of the committee shall consist of 3 or more members including a board member.</w:t>
      </w:r>
      <w:bookmarkEnd w:id="110"/>
    </w:p>
    <w:p w14:paraId="5951BE19" w14:textId="77777777" w:rsidR="00C458DA" w:rsidRPr="00EE68C1" w:rsidRDefault="00C458DA" w:rsidP="00D73F19">
      <w:pPr>
        <w:spacing w:after="0" w:line="240" w:lineRule="auto"/>
        <w:jc w:val="both"/>
        <w:outlineLvl w:val="2"/>
        <w:rPr>
          <w:rFonts w:ascii="Times New Roman" w:eastAsia="Times New Roman" w:hAnsi="Times New Roman" w:cs="Times New Roman"/>
          <w:color w:val="000000" w:themeColor="text1"/>
          <w:lang w:eastAsia="en-IN"/>
        </w:rPr>
      </w:pPr>
    </w:p>
    <w:p w14:paraId="204441A2" w14:textId="7ABA1E7E" w:rsidR="00D73F19" w:rsidRPr="00C458DA"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111" w:name="_Toc239883769"/>
      <w:r w:rsidRPr="00C458DA">
        <w:rPr>
          <w:rFonts w:ascii="Times New Roman" w:eastAsia="Times New Roman" w:hAnsi="Times New Roman" w:cs="Times New Roman"/>
          <w:b/>
          <w:bCs/>
          <w:color w:val="000000" w:themeColor="text1"/>
          <w:lang w:eastAsia="en-IN"/>
        </w:rPr>
        <w:t>Scope</w:t>
      </w:r>
      <w:bookmarkEnd w:id="111"/>
    </w:p>
    <w:p w14:paraId="7596B153"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12" w:name="_Toc239883770"/>
      <w:r w:rsidRPr="00EE68C1">
        <w:rPr>
          <w:rFonts w:ascii="Times New Roman" w:eastAsia="Times New Roman" w:hAnsi="Times New Roman" w:cs="Times New Roman"/>
          <w:color w:val="000000" w:themeColor="text1"/>
          <w:lang w:eastAsia="en-IN"/>
        </w:rPr>
        <w:t>The Credit Appraisal Committee (CAC) plays a crucial role in evaluating the creditworthiness of borrowers and making decisions regarding the approval or rejection of loan applications in financial institutions, including banks and non-banking financial companies (NBFCs). The primary purpose of the CAC is to ensure that the institution makes sound and prudent lending decisions that minimize risk while ensuring profitability. Below are the key roles and responsibilities of a Credit Appraisal Committee:</w:t>
      </w:r>
      <w:bookmarkEnd w:id="112"/>
    </w:p>
    <w:p w14:paraId="311DB650"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13" w:name="_Toc239883771"/>
      <w:r w:rsidRPr="00EE68C1">
        <w:rPr>
          <w:rFonts w:ascii="Times New Roman" w:eastAsia="Times New Roman" w:hAnsi="Times New Roman" w:cs="Times New Roman"/>
          <w:color w:val="000000" w:themeColor="text1"/>
          <w:lang w:eastAsia="en-IN"/>
        </w:rPr>
        <w:t>1. Evaluation of Loan Applications</w:t>
      </w:r>
      <w:bookmarkEnd w:id="113"/>
    </w:p>
    <w:p w14:paraId="5BE7E9F6" w14:textId="77777777" w:rsidR="00D73F19" w:rsidRPr="00EE68C1" w:rsidRDefault="00D73F19" w:rsidP="00D73F19">
      <w:pPr>
        <w:numPr>
          <w:ilvl w:val="0"/>
          <w:numId w:val="16"/>
        </w:numPr>
        <w:spacing w:after="0" w:line="240" w:lineRule="auto"/>
        <w:jc w:val="both"/>
        <w:outlineLvl w:val="2"/>
        <w:rPr>
          <w:rFonts w:ascii="Times New Roman" w:eastAsia="Times New Roman" w:hAnsi="Times New Roman" w:cs="Times New Roman"/>
          <w:color w:val="000000" w:themeColor="text1"/>
          <w:lang w:eastAsia="en-IN"/>
        </w:rPr>
      </w:pPr>
      <w:bookmarkStart w:id="114" w:name="_Toc239883772"/>
      <w:r w:rsidRPr="00EE68C1">
        <w:rPr>
          <w:rFonts w:ascii="Times New Roman" w:eastAsia="Times New Roman" w:hAnsi="Times New Roman" w:cs="Times New Roman"/>
          <w:color w:val="000000" w:themeColor="text1"/>
          <w:lang w:eastAsia="en-IN"/>
        </w:rPr>
        <w:t xml:space="preserve">Assessment of Creditworthiness: The CAC assesses the creditworthiness of borrowers by </w:t>
      </w:r>
      <w:proofErr w:type="spellStart"/>
      <w:r w:rsidRPr="00EE68C1">
        <w:rPr>
          <w:rFonts w:ascii="Times New Roman" w:eastAsia="Times New Roman" w:hAnsi="Times New Roman" w:cs="Times New Roman"/>
          <w:color w:val="000000" w:themeColor="text1"/>
          <w:lang w:eastAsia="en-IN"/>
        </w:rPr>
        <w:t>analyzing</w:t>
      </w:r>
      <w:proofErr w:type="spellEnd"/>
      <w:r w:rsidRPr="00EE68C1">
        <w:rPr>
          <w:rFonts w:ascii="Times New Roman" w:eastAsia="Times New Roman" w:hAnsi="Times New Roman" w:cs="Times New Roman"/>
          <w:color w:val="000000" w:themeColor="text1"/>
          <w:lang w:eastAsia="en-IN"/>
        </w:rPr>
        <w:t xml:space="preserve"> their financial history, current financial status, credit score, repayment ability, and the nature of the loan requested.</w:t>
      </w:r>
      <w:bookmarkEnd w:id="114"/>
    </w:p>
    <w:p w14:paraId="6B076678" w14:textId="77777777" w:rsidR="00D73F19" w:rsidRPr="00EE68C1" w:rsidRDefault="00D73F19" w:rsidP="00D73F19">
      <w:pPr>
        <w:numPr>
          <w:ilvl w:val="0"/>
          <w:numId w:val="16"/>
        </w:numPr>
        <w:spacing w:after="0" w:line="240" w:lineRule="auto"/>
        <w:jc w:val="both"/>
        <w:outlineLvl w:val="2"/>
        <w:rPr>
          <w:rFonts w:ascii="Times New Roman" w:eastAsia="Times New Roman" w:hAnsi="Times New Roman" w:cs="Times New Roman"/>
          <w:color w:val="000000" w:themeColor="text1"/>
          <w:lang w:eastAsia="en-IN"/>
        </w:rPr>
      </w:pPr>
      <w:bookmarkStart w:id="115" w:name="_Toc239883773"/>
      <w:r w:rsidRPr="00EE68C1">
        <w:rPr>
          <w:rFonts w:ascii="Times New Roman" w:eastAsia="Times New Roman" w:hAnsi="Times New Roman" w:cs="Times New Roman"/>
          <w:color w:val="000000" w:themeColor="text1"/>
          <w:lang w:eastAsia="en-IN"/>
        </w:rPr>
        <w:t>Financial Analysis: The committee reviews financial statements, business plans, and projections provided by borrowers to determine whether they can repay the loan.</w:t>
      </w:r>
      <w:bookmarkEnd w:id="115"/>
    </w:p>
    <w:p w14:paraId="15F2FD36" w14:textId="77777777" w:rsidR="00D73F19" w:rsidRPr="00EE68C1" w:rsidRDefault="00D73F19" w:rsidP="00D73F19">
      <w:pPr>
        <w:numPr>
          <w:ilvl w:val="0"/>
          <w:numId w:val="16"/>
        </w:numPr>
        <w:spacing w:after="0" w:line="240" w:lineRule="auto"/>
        <w:jc w:val="both"/>
        <w:outlineLvl w:val="2"/>
        <w:rPr>
          <w:rFonts w:ascii="Times New Roman" w:eastAsia="Times New Roman" w:hAnsi="Times New Roman" w:cs="Times New Roman"/>
          <w:color w:val="000000" w:themeColor="text1"/>
          <w:lang w:eastAsia="en-IN"/>
        </w:rPr>
      </w:pPr>
      <w:bookmarkStart w:id="116" w:name="_Toc239883774"/>
      <w:r w:rsidRPr="00EE68C1">
        <w:rPr>
          <w:rFonts w:ascii="Times New Roman" w:eastAsia="Times New Roman" w:hAnsi="Times New Roman" w:cs="Times New Roman"/>
          <w:color w:val="000000" w:themeColor="text1"/>
          <w:lang w:eastAsia="en-IN"/>
        </w:rPr>
        <w:t>Risk Evaluation: The committee conducts a risk assessment, considering both qualitative and quantitative factors, to identify potential risks associated with the loan.</w:t>
      </w:r>
      <w:bookmarkEnd w:id="116"/>
    </w:p>
    <w:p w14:paraId="25E8BE96"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17" w:name="_Toc239883775"/>
      <w:r w:rsidRPr="00EE68C1">
        <w:rPr>
          <w:rFonts w:ascii="Times New Roman" w:eastAsia="Times New Roman" w:hAnsi="Times New Roman" w:cs="Times New Roman"/>
          <w:color w:val="000000" w:themeColor="text1"/>
          <w:lang w:eastAsia="en-IN"/>
        </w:rPr>
        <w:t>2. Approval or Rejection of Loans</w:t>
      </w:r>
      <w:bookmarkEnd w:id="117"/>
    </w:p>
    <w:p w14:paraId="6CE43C48" w14:textId="77777777" w:rsidR="00D73F19" w:rsidRPr="00EE68C1" w:rsidRDefault="00D73F19" w:rsidP="00D73F19">
      <w:pPr>
        <w:numPr>
          <w:ilvl w:val="0"/>
          <w:numId w:val="17"/>
        </w:numPr>
        <w:spacing w:after="0" w:line="240" w:lineRule="auto"/>
        <w:jc w:val="both"/>
        <w:outlineLvl w:val="2"/>
        <w:rPr>
          <w:rFonts w:ascii="Times New Roman" w:eastAsia="Times New Roman" w:hAnsi="Times New Roman" w:cs="Times New Roman"/>
          <w:color w:val="000000" w:themeColor="text1"/>
          <w:lang w:eastAsia="en-IN"/>
        </w:rPr>
      </w:pPr>
      <w:bookmarkStart w:id="118" w:name="_Toc239883776"/>
      <w:r w:rsidRPr="00EE68C1">
        <w:rPr>
          <w:rFonts w:ascii="Times New Roman" w:eastAsia="Times New Roman" w:hAnsi="Times New Roman" w:cs="Times New Roman"/>
          <w:color w:val="000000" w:themeColor="text1"/>
          <w:lang w:eastAsia="en-IN"/>
        </w:rPr>
        <w:t>Decision-Making: Based on the appraisal, the committee decides whether to approve or reject the loan application. In case of approval, the committee also determines the loan terms, such as the interest rate, repayment period, and collateral requirements.</w:t>
      </w:r>
      <w:bookmarkEnd w:id="118"/>
    </w:p>
    <w:p w14:paraId="0AE9946A" w14:textId="77777777" w:rsidR="00D73F19" w:rsidRPr="00EE68C1" w:rsidRDefault="00D73F19" w:rsidP="00D73F19">
      <w:pPr>
        <w:numPr>
          <w:ilvl w:val="0"/>
          <w:numId w:val="17"/>
        </w:numPr>
        <w:spacing w:after="0" w:line="240" w:lineRule="auto"/>
        <w:jc w:val="both"/>
        <w:outlineLvl w:val="2"/>
        <w:rPr>
          <w:rFonts w:ascii="Times New Roman" w:eastAsia="Times New Roman" w:hAnsi="Times New Roman" w:cs="Times New Roman"/>
          <w:color w:val="000000" w:themeColor="text1"/>
          <w:lang w:eastAsia="en-IN"/>
        </w:rPr>
      </w:pPr>
      <w:bookmarkStart w:id="119" w:name="_Toc239883777"/>
      <w:r w:rsidRPr="00EE68C1">
        <w:rPr>
          <w:rFonts w:ascii="Times New Roman" w:eastAsia="Times New Roman" w:hAnsi="Times New Roman" w:cs="Times New Roman"/>
          <w:color w:val="000000" w:themeColor="text1"/>
          <w:lang w:eastAsia="en-IN"/>
        </w:rPr>
        <w:t>Loan Structuring: The committee may suggest modifications to the loan structure, such as changes in the amount, tenure, or conditions, to make it more aligned with the borrower's financial capability and risk profile.</w:t>
      </w:r>
      <w:bookmarkEnd w:id="119"/>
    </w:p>
    <w:p w14:paraId="3DEF5C88"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20" w:name="_Toc239883778"/>
      <w:r w:rsidRPr="00EE68C1">
        <w:rPr>
          <w:rFonts w:ascii="Times New Roman" w:eastAsia="Times New Roman" w:hAnsi="Times New Roman" w:cs="Times New Roman"/>
          <w:color w:val="000000" w:themeColor="text1"/>
          <w:lang w:eastAsia="en-IN"/>
        </w:rPr>
        <w:t>3. Ensuring Compliance with Policies and Regulations</w:t>
      </w:r>
      <w:bookmarkEnd w:id="120"/>
    </w:p>
    <w:p w14:paraId="22BDA5D3" w14:textId="77777777" w:rsidR="00D73F19" w:rsidRPr="00EE68C1" w:rsidRDefault="00D73F19" w:rsidP="00D73F19">
      <w:pPr>
        <w:numPr>
          <w:ilvl w:val="0"/>
          <w:numId w:val="18"/>
        </w:numPr>
        <w:spacing w:after="0" w:line="240" w:lineRule="auto"/>
        <w:jc w:val="both"/>
        <w:outlineLvl w:val="2"/>
        <w:rPr>
          <w:rFonts w:ascii="Times New Roman" w:eastAsia="Times New Roman" w:hAnsi="Times New Roman" w:cs="Times New Roman"/>
          <w:color w:val="000000" w:themeColor="text1"/>
          <w:lang w:eastAsia="en-IN"/>
        </w:rPr>
      </w:pPr>
      <w:bookmarkStart w:id="121" w:name="_Toc239883779"/>
      <w:r w:rsidRPr="00EE68C1">
        <w:rPr>
          <w:rFonts w:ascii="Times New Roman" w:eastAsia="Times New Roman" w:hAnsi="Times New Roman" w:cs="Times New Roman"/>
          <w:color w:val="000000" w:themeColor="text1"/>
          <w:lang w:eastAsia="en-IN"/>
        </w:rPr>
        <w:lastRenderedPageBreak/>
        <w:t>Adherence to Credit Policy: The committee ensures that all loan decisions align with the financial institution’s credit policy, guidelines, and risk appetite. This includes compliance with external regulations and internal standards.</w:t>
      </w:r>
      <w:bookmarkEnd w:id="121"/>
    </w:p>
    <w:p w14:paraId="608F5004" w14:textId="77777777" w:rsidR="00D73F19" w:rsidRPr="00EE68C1" w:rsidRDefault="00D73F19" w:rsidP="00D73F19">
      <w:pPr>
        <w:numPr>
          <w:ilvl w:val="0"/>
          <w:numId w:val="18"/>
        </w:numPr>
        <w:spacing w:after="0" w:line="240" w:lineRule="auto"/>
        <w:jc w:val="both"/>
        <w:outlineLvl w:val="2"/>
        <w:rPr>
          <w:rFonts w:ascii="Times New Roman" w:eastAsia="Times New Roman" w:hAnsi="Times New Roman" w:cs="Times New Roman"/>
          <w:color w:val="000000" w:themeColor="text1"/>
          <w:lang w:eastAsia="en-IN"/>
        </w:rPr>
      </w:pPr>
      <w:bookmarkStart w:id="122" w:name="_Toc239883780"/>
      <w:r w:rsidRPr="00EE68C1">
        <w:rPr>
          <w:rFonts w:ascii="Times New Roman" w:eastAsia="Times New Roman" w:hAnsi="Times New Roman" w:cs="Times New Roman"/>
          <w:color w:val="000000" w:themeColor="text1"/>
          <w:lang w:eastAsia="en-IN"/>
        </w:rPr>
        <w:t>Legal and Regulatory Compliance: It ensures that loans meet legal requirements, including KYC (Know Your Customer), AML (Anti-Money Laundering), and other regulatory guidelines.</w:t>
      </w:r>
      <w:bookmarkEnd w:id="122"/>
    </w:p>
    <w:p w14:paraId="74FD846A"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23" w:name="_Toc239883781"/>
      <w:r w:rsidRPr="00EE68C1">
        <w:rPr>
          <w:rFonts w:ascii="Times New Roman" w:eastAsia="Times New Roman" w:hAnsi="Times New Roman" w:cs="Times New Roman"/>
          <w:color w:val="000000" w:themeColor="text1"/>
          <w:lang w:eastAsia="en-IN"/>
        </w:rPr>
        <w:t>4. Risk Management and Mitigation</w:t>
      </w:r>
      <w:bookmarkEnd w:id="123"/>
    </w:p>
    <w:p w14:paraId="3CCDC3FB" w14:textId="77777777" w:rsidR="00D73F19" w:rsidRPr="00EE68C1" w:rsidRDefault="00D73F19" w:rsidP="00D73F19">
      <w:pPr>
        <w:numPr>
          <w:ilvl w:val="0"/>
          <w:numId w:val="19"/>
        </w:numPr>
        <w:spacing w:after="0" w:line="240" w:lineRule="auto"/>
        <w:jc w:val="both"/>
        <w:outlineLvl w:val="2"/>
        <w:rPr>
          <w:rFonts w:ascii="Times New Roman" w:eastAsia="Times New Roman" w:hAnsi="Times New Roman" w:cs="Times New Roman"/>
          <w:color w:val="000000" w:themeColor="text1"/>
          <w:lang w:eastAsia="en-IN"/>
        </w:rPr>
      </w:pPr>
      <w:bookmarkStart w:id="124" w:name="_Toc239883782"/>
      <w:r w:rsidRPr="00EE68C1">
        <w:rPr>
          <w:rFonts w:ascii="Times New Roman" w:eastAsia="Times New Roman" w:hAnsi="Times New Roman" w:cs="Times New Roman"/>
          <w:color w:val="000000" w:themeColor="text1"/>
          <w:lang w:eastAsia="en-IN"/>
        </w:rPr>
        <w:t>Identifying Risks: The CAC evaluates and identifies potential risks (such as market, operational, or credit risk) that could arise from approving the loan.</w:t>
      </w:r>
      <w:bookmarkEnd w:id="124"/>
    </w:p>
    <w:p w14:paraId="3CE43632" w14:textId="77777777" w:rsidR="00D73F19" w:rsidRPr="00EE68C1" w:rsidRDefault="00D73F19" w:rsidP="00D73F19">
      <w:pPr>
        <w:numPr>
          <w:ilvl w:val="0"/>
          <w:numId w:val="19"/>
        </w:numPr>
        <w:spacing w:after="0" w:line="240" w:lineRule="auto"/>
        <w:jc w:val="both"/>
        <w:outlineLvl w:val="2"/>
        <w:rPr>
          <w:rFonts w:ascii="Times New Roman" w:eastAsia="Times New Roman" w:hAnsi="Times New Roman" w:cs="Times New Roman"/>
          <w:color w:val="000000" w:themeColor="text1"/>
          <w:lang w:eastAsia="en-IN"/>
        </w:rPr>
      </w:pPr>
      <w:bookmarkStart w:id="125" w:name="_Toc239883783"/>
      <w:r w:rsidRPr="00EE68C1">
        <w:rPr>
          <w:rFonts w:ascii="Times New Roman" w:eastAsia="Times New Roman" w:hAnsi="Times New Roman" w:cs="Times New Roman"/>
          <w:color w:val="000000" w:themeColor="text1"/>
          <w:lang w:eastAsia="en-IN"/>
        </w:rPr>
        <w:t>Collateral Assessment: If applicable, the committee assesses the collateral offered by the borrower to secure the loan, ensuring it provides adequate security in case of default.</w:t>
      </w:r>
      <w:bookmarkEnd w:id="125"/>
    </w:p>
    <w:p w14:paraId="19FFF6FB" w14:textId="77777777" w:rsidR="00D73F19" w:rsidRPr="00EE68C1" w:rsidRDefault="00D73F19" w:rsidP="00D73F19">
      <w:pPr>
        <w:numPr>
          <w:ilvl w:val="0"/>
          <w:numId w:val="19"/>
        </w:numPr>
        <w:spacing w:after="0" w:line="240" w:lineRule="auto"/>
        <w:jc w:val="both"/>
        <w:outlineLvl w:val="2"/>
        <w:rPr>
          <w:rFonts w:ascii="Times New Roman" w:eastAsia="Times New Roman" w:hAnsi="Times New Roman" w:cs="Times New Roman"/>
          <w:color w:val="000000" w:themeColor="text1"/>
          <w:lang w:eastAsia="en-IN"/>
        </w:rPr>
      </w:pPr>
      <w:bookmarkStart w:id="126" w:name="_Toc239883784"/>
      <w:r w:rsidRPr="00EE68C1">
        <w:rPr>
          <w:rFonts w:ascii="Times New Roman" w:eastAsia="Times New Roman" w:hAnsi="Times New Roman" w:cs="Times New Roman"/>
          <w:color w:val="000000" w:themeColor="text1"/>
          <w:lang w:eastAsia="en-IN"/>
        </w:rPr>
        <w:t>Loan Covenants: The committee may impose specific conditions or covenants to mitigate risk and protect the financial institution.</w:t>
      </w:r>
      <w:bookmarkEnd w:id="126"/>
    </w:p>
    <w:p w14:paraId="0BB2B45B"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27" w:name="_Toc239883785"/>
      <w:r w:rsidRPr="00EE68C1">
        <w:rPr>
          <w:rFonts w:ascii="Times New Roman" w:eastAsia="Times New Roman" w:hAnsi="Times New Roman" w:cs="Times New Roman"/>
          <w:color w:val="000000" w:themeColor="text1"/>
          <w:lang w:eastAsia="en-IN"/>
        </w:rPr>
        <w:t>5. Portfolio Management</w:t>
      </w:r>
      <w:bookmarkEnd w:id="127"/>
    </w:p>
    <w:p w14:paraId="61BDD13C" w14:textId="77777777" w:rsidR="00D73F19" w:rsidRPr="00EE68C1" w:rsidRDefault="00D73F19" w:rsidP="00D73F19">
      <w:pPr>
        <w:numPr>
          <w:ilvl w:val="0"/>
          <w:numId w:val="20"/>
        </w:numPr>
        <w:spacing w:after="0" w:line="240" w:lineRule="auto"/>
        <w:jc w:val="both"/>
        <w:outlineLvl w:val="2"/>
        <w:rPr>
          <w:rFonts w:ascii="Times New Roman" w:eastAsia="Times New Roman" w:hAnsi="Times New Roman" w:cs="Times New Roman"/>
          <w:color w:val="000000" w:themeColor="text1"/>
          <w:lang w:eastAsia="en-IN"/>
        </w:rPr>
      </w:pPr>
      <w:bookmarkStart w:id="128" w:name="_Toc239883786"/>
      <w:r w:rsidRPr="00EE68C1">
        <w:rPr>
          <w:rFonts w:ascii="Times New Roman" w:eastAsia="Times New Roman" w:hAnsi="Times New Roman" w:cs="Times New Roman"/>
          <w:color w:val="000000" w:themeColor="text1"/>
          <w:lang w:eastAsia="en-IN"/>
        </w:rPr>
        <w:t>Reviewing Loan Portfolios: The CAC may be involved in reviewing the overall loan portfolio to ensure a balanced exposure to various sectors, geographies, and borrower types.</w:t>
      </w:r>
      <w:bookmarkEnd w:id="128"/>
    </w:p>
    <w:p w14:paraId="4A10E441" w14:textId="77777777" w:rsidR="00D73F19" w:rsidRPr="00EE68C1" w:rsidRDefault="00D73F19" w:rsidP="00D73F19">
      <w:pPr>
        <w:numPr>
          <w:ilvl w:val="0"/>
          <w:numId w:val="20"/>
        </w:numPr>
        <w:spacing w:after="0" w:line="240" w:lineRule="auto"/>
        <w:jc w:val="both"/>
        <w:outlineLvl w:val="2"/>
        <w:rPr>
          <w:rFonts w:ascii="Times New Roman" w:eastAsia="Times New Roman" w:hAnsi="Times New Roman" w:cs="Times New Roman"/>
          <w:color w:val="000000" w:themeColor="text1"/>
          <w:lang w:eastAsia="en-IN"/>
        </w:rPr>
      </w:pPr>
      <w:bookmarkStart w:id="129" w:name="_Toc239883787"/>
      <w:r w:rsidRPr="00EE68C1">
        <w:rPr>
          <w:rFonts w:ascii="Times New Roman" w:eastAsia="Times New Roman" w:hAnsi="Times New Roman" w:cs="Times New Roman"/>
          <w:color w:val="000000" w:themeColor="text1"/>
          <w:lang w:eastAsia="en-IN"/>
        </w:rPr>
        <w:t>Monitoring Borrower’s Financial Health: It is responsible for periodically monitoring the borrower’s financial health, especially for large loans, and taking action if there are signs of deteriorating financial conditions.</w:t>
      </w:r>
      <w:bookmarkEnd w:id="129"/>
    </w:p>
    <w:p w14:paraId="05117C51"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30" w:name="_Toc239883788"/>
      <w:r w:rsidRPr="00EE68C1">
        <w:rPr>
          <w:rFonts w:ascii="Times New Roman" w:eastAsia="Times New Roman" w:hAnsi="Times New Roman" w:cs="Times New Roman"/>
          <w:color w:val="000000" w:themeColor="text1"/>
          <w:lang w:eastAsia="en-IN"/>
        </w:rPr>
        <w:t>6. Credit Recovery and Problem Loans</w:t>
      </w:r>
      <w:bookmarkEnd w:id="130"/>
    </w:p>
    <w:p w14:paraId="0ADAD5B8" w14:textId="77777777" w:rsidR="00D73F19" w:rsidRPr="00EE68C1" w:rsidRDefault="00D73F19" w:rsidP="00D73F19">
      <w:pPr>
        <w:numPr>
          <w:ilvl w:val="0"/>
          <w:numId w:val="21"/>
        </w:numPr>
        <w:spacing w:after="0" w:line="240" w:lineRule="auto"/>
        <w:jc w:val="both"/>
        <w:outlineLvl w:val="2"/>
        <w:rPr>
          <w:rFonts w:ascii="Times New Roman" w:eastAsia="Times New Roman" w:hAnsi="Times New Roman" w:cs="Times New Roman"/>
          <w:color w:val="000000" w:themeColor="text1"/>
          <w:lang w:eastAsia="en-IN"/>
        </w:rPr>
      </w:pPr>
      <w:bookmarkStart w:id="131" w:name="_Toc239883789"/>
      <w:r w:rsidRPr="00EE68C1">
        <w:rPr>
          <w:rFonts w:ascii="Times New Roman" w:eastAsia="Times New Roman" w:hAnsi="Times New Roman" w:cs="Times New Roman"/>
          <w:color w:val="000000" w:themeColor="text1"/>
          <w:lang w:eastAsia="en-IN"/>
        </w:rPr>
        <w:t>Managing Problem Loans: If any loan becomes a non-performing asset (NPA), the CAC evaluates recovery strategies, such as restructuring, rescheduling, or legal action.</w:t>
      </w:r>
      <w:bookmarkEnd w:id="131"/>
    </w:p>
    <w:p w14:paraId="0845A05B" w14:textId="77777777" w:rsidR="00D73F19" w:rsidRPr="00EE68C1" w:rsidRDefault="00D73F19" w:rsidP="00D73F19">
      <w:pPr>
        <w:numPr>
          <w:ilvl w:val="0"/>
          <w:numId w:val="21"/>
        </w:numPr>
        <w:spacing w:after="0" w:line="240" w:lineRule="auto"/>
        <w:jc w:val="both"/>
        <w:outlineLvl w:val="2"/>
        <w:rPr>
          <w:rFonts w:ascii="Times New Roman" w:eastAsia="Times New Roman" w:hAnsi="Times New Roman" w:cs="Times New Roman"/>
          <w:color w:val="000000" w:themeColor="text1"/>
          <w:lang w:eastAsia="en-IN"/>
        </w:rPr>
      </w:pPr>
      <w:bookmarkStart w:id="132" w:name="_Toc239883790"/>
      <w:r w:rsidRPr="00EE68C1">
        <w:rPr>
          <w:rFonts w:ascii="Times New Roman" w:eastAsia="Times New Roman" w:hAnsi="Times New Roman" w:cs="Times New Roman"/>
          <w:color w:val="000000" w:themeColor="text1"/>
          <w:lang w:eastAsia="en-IN"/>
        </w:rPr>
        <w:t>Remedial Measures: The committee may recommend actions to recover dues, including loan restructuring, settlement, or taking legal measures.</w:t>
      </w:r>
      <w:bookmarkEnd w:id="132"/>
    </w:p>
    <w:p w14:paraId="7225727C"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33" w:name="_Toc239883791"/>
      <w:r w:rsidRPr="00EE68C1">
        <w:rPr>
          <w:rFonts w:ascii="Times New Roman" w:eastAsia="Times New Roman" w:hAnsi="Times New Roman" w:cs="Times New Roman"/>
          <w:color w:val="000000" w:themeColor="text1"/>
          <w:lang w:eastAsia="en-IN"/>
        </w:rPr>
        <w:t>7. Internal Control and Audit</w:t>
      </w:r>
      <w:bookmarkEnd w:id="133"/>
    </w:p>
    <w:p w14:paraId="21A5FE6D" w14:textId="77777777" w:rsidR="00D73F19" w:rsidRPr="00EE68C1" w:rsidRDefault="00D73F19" w:rsidP="00D73F19">
      <w:pPr>
        <w:numPr>
          <w:ilvl w:val="0"/>
          <w:numId w:val="22"/>
        </w:numPr>
        <w:spacing w:after="0" w:line="240" w:lineRule="auto"/>
        <w:jc w:val="both"/>
        <w:outlineLvl w:val="2"/>
        <w:rPr>
          <w:rFonts w:ascii="Times New Roman" w:eastAsia="Times New Roman" w:hAnsi="Times New Roman" w:cs="Times New Roman"/>
          <w:color w:val="000000" w:themeColor="text1"/>
          <w:lang w:eastAsia="en-IN"/>
        </w:rPr>
      </w:pPr>
      <w:bookmarkStart w:id="134" w:name="_Toc239883792"/>
      <w:r w:rsidRPr="00EE68C1">
        <w:rPr>
          <w:rFonts w:ascii="Times New Roman" w:eastAsia="Times New Roman" w:hAnsi="Times New Roman" w:cs="Times New Roman"/>
          <w:color w:val="000000" w:themeColor="text1"/>
          <w:lang w:eastAsia="en-IN"/>
        </w:rPr>
        <w:t>Ensuring Proper Documentation: The CAC ensures that all relevant documentation for credit approvals is complete, accurate, and complies with institutional standards.</w:t>
      </w:r>
      <w:bookmarkEnd w:id="134"/>
    </w:p>
    <w:p w14:paraId="781E6D57" w14:textId="77777777" w:rsidR="00D73F19" w:rsidRPr="00EE68C1" w:rsidRDefault="00D73F19" w:rsidP="00D73F19">
      <w:pPr>
        <w:numPr>
          <w:ilvl w:val="0"/>
          <w:numId w:val="22"/>
        </w:numPr>
        <w:spacing w:after="0" w:line="240" w:lineRule="auto"/>
        <w:jc w:val="both"/>
        <w:outlineLvl w:val="2"/>
        <w:rPr>
          <w:rFonts w:ascii="Times New Roman" w:eastAsia="Times New Roman" w:hAnsi="Times New Roman" w:cs="Times New Roman"/>
          <w:color w:val="000000" w:themeColor="text1"/>
          <w:lang w:eastAsia="en-IN"/>
        </w:rPr>
      </w:pPr>
      <w:bookmarkStart w:id="135" w:name="_Toc239883793"/>
      <w:r w:rsidRPr="00EE68C1">
        <w:rPr>
          <w:rFonts w:ascii="Times New Roman" w:eastAsia="Times New Roman" w:hAnsi="Times New Roman" w:cs="Times New Roman"/>
          <w:color w:val="000000" w:themeColor="text1"/>
          <w:lang w:eastAsia="en-IN"/>
        </w:rPr>
        <w:t>Internal Audit: The committee may work closely with the internal audit department to ensure that credit appraisal processes are followed correctly and identify any potential weaknesses in the system.</w:t>
      </w:r>
      <w:bookmarkEnd w:id="135"/>
    </w:p>
    <w:p w14:paraId="4255A954"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36" w:name="_Toc239883794"/>
      <w:r w:rsidRPr="00EE68C1">
        <w:rPr>
          <w:rFonts w:ascii="Times New Roman" w:eastAsia="Times New Roman" w:hAnsi="Times New Roman" w:cs="Times New Roman"/>
          <w:color w:val="000000" w:themeColor="text1"/>
          <w:lang w:eastAsia="en-IN"/>
        </w:rPr>
        <w:t>8. Reporting and Communication</w:t>
      </w:r>
      <w:bookmarkEnd w:id="136"/>
    </w:p>
    <w:p w14:paraId="6B4DC5C4" w14:textId="77777777" w:rsidR="00D73F19" w:rsidRPr="00EE68C1" w:rsidRDefault="00D73F19" w:rsidP="00D73F19">
      <w:pPr>
        <w:numPr>
          <w:ilvl w:val="0"/>
          <w:numId w:val="23"/>
        </w:numPr>
        <w:spacing w:after="0" w:line="240" w:lineRule="auto"/>
        <w:jc w:val="both"/>
        <w:outlineLvl w:val="2"/>
        <w:rPr>
          <w:rFonts w:ascii="Times New Roman" w:eastAsia="Times New Roman" w:hAnsi="Times New Roman" w:cs="Times New Roman"/>
          <w:color w:val="000000" w:themeColor="text1"/>
          <w:lang w:eastAsia="en-IN"/>
        </w:rPr>
      </w:pPr>
      <w:bookmarkStart w:id="137" w:name="_Toc239883795"/>
      <w:r w:rsidRPr="00EE68C1">
        <w:rPr>
          <w:rFonts w:ascii="Times New Roman" w:eastAsia="Times New Roman" w:hAnsi="Times New Roman" w:cs="Times New Roman"/>
          <w:color w:val="000000" w:themeColor="text1"/>
          <w:lang w:eastAsia="en-IN"/>
        </w:rPr>
        <w:t>Reporting to Senior Management: The CAC reports to the senior management or the board of directors about the status of credit approvals, rejections, and portfolio performance.</w:t>
      </w:r>
      <w:bookmarkEnd w:id="137"/>
    </w:p>
    <w:p w14:paraId="21A8F0A2" w14:textId="77777777" w:rsidR="00D73F19" w:rsidRDefault="00D73F19" w:rsidP="00D73F19">
      <w:pPr>
        <w:numPr>
          <w:ilvl w:val="0"/>
          <w:numId w:val="23"/>
        </w:numPr>
        <w:spacing w:after="0" w:line="240" w:lineRule="auto"/>
        <w:jc w:val="both"/>
        <w:outlineLvl w:val="2"/>
        <w:rPr>
          <w:rFonts w:ascii="Times New Roman" w:eastAsia="Times New Roman" w:hAnsi="Times New Roman" w:cs="Times New Roman"/>
          <w:color w:val="000000" w:themeColor="text1"/>
          <w:lang w:eastAsia="en-IN"/>
        </w:rPr>
      </w:pPr>
      <w:bookmarkStart w:id="138" w:name="_Toc239883796"/>
      <w:r w:rsidRPr="00EE68C1">
        <w:rPr>
          <w:rFonts w:ascii="Times New Roman" w:eastAsia="Times New Roman" w:hAnsi="Times New Roman" w:cs="Times New Roman"/>
          <w:color w:val="000000" w:themeColor="text1"/>
          <w:lang w:eastAsia="en-IN"/>
        </w:rPr>
        <w:t>Documentation of Decisions: The committee ensures that all decisions regarding loan approvals, conditions, and terms are well-documented for future reference and audits.</w:t>
      </w:r>
      <w:bookmarkEnd w:id="138"/>
    </w:p>
    <w:p w14:paraId="252CDF09" w14:textId="77777777" w:rsidR="00C458DA" w:rsidRPr="00EE68C1" w:rsidRDefault="00C458DA" w:rsidP="00C458DA">
      <w:pPr>
        <w:spacing w:after="0" w:line="240" w:lineRule="auto"/>
        <w:ind w:left="720"/>
        <w:jc w:val="both"/>
        <w:outlineLvl w:val="2"/>
        <w:rPr>
          <w:rFonts w:ascii="Times New Roman" w:eastAsia="Times New Roman" w:hAnsi="Times New Roman" w:cs="Times New Roman"/>
          <w:color w:val="000000" w:themeColor="text1"/>
          <w:lang w:eastAsia="en-IN"/>
        </w:rPr>
      </w:pPr>
    </w:p>
    <w:p w14:paraId="69243736" w14:textId="77777777" w:rsidR="00D73F19" w:rsidRDefault="00D73F19" w:rsidP="00D73F19">
      <w:pPr>
        <w:pStyle w:val="ListParagraph"/>
        <w:numPr>
          <w:ilvl w:val="0"/>
          <w:numId w:val="8"/>
        </w:numPr>
        <w:spacing w:after="0" w:line="240" w:lineRule="auto"/>
        <w:jc w:val="both"/>
        <w:outlineLvl w:val="2"/>
        <w:rPr>
          <w:rFonts w:ascii="Times New Roman" w:eastAsia="Times New Roman" w:hAnsi="Times New Roman" w:cs="Times New Roman"/>
          <w:b/>
          <w:bCs/>
          <w:color w:val="000000" w:themeColor="text1"/>
          <w:lang w:eastAsia="en-IN"/>
        </w:rPr>
      </w:pPr>
      <w:bookmarkStart w:id="139" w:name="_Toc239883797"/>
      <w:r w:rsidRPr="00EE68C1">
        <w:rPr>
          <w:rFonts w:ascii="Times New Roman" w:eastAsia="Times New Roman" w:hAnsi="Times New Roman" w:cs="Times New Roman"/>
          <w:b/>
          <w:bCs/>
          <w:color w:val="000000" w:themeColor="text1"/>
          <w:lang w:eastAsia="en-IN"/>
        </w:rPr>
        <w:t>Asset Liability Committee (ALCO)</w:t>
      </w:r>
      <w:bookmarkEnd w:id="139"/>
    </w:p>
    <w:p w14:paraId="393CE94A" w14:textId="77777777" w:rsidR="00C458DA" w:rsidRPr="00EE68C1" w:rsidRDefault="00C458DA" w:rsidP="00C458DA">
      <w:pPr>
        <w:pStyle w:val="ListParagraph"/>
        <w:spacing w:after="0" w:line="240" w:lineRule="auto"/>
        <w:ind w:left="360"/>
        <w:jc w:val="both"/>
        <w:outlineLvl w:val="2"/>
        <w:rPr>
          <w:rFonts w:ascii="Times New Roman" w:eastAsia="Times New Roman" w:hAnsi="Times New Roman" w:cs="Times New Roman"/>
          <w:b/>
          <w:bCs/>
          <w:color w:val="000000" w:themeColor="text1"/>
          <w:lang w:eastAsia="en-IN"/>
        </w:rPr>
      </w:pPr>
    </w:p>
    <w:p w14:paraId="2D6713F2" w14:textId="70CE8C34" w:rsidR="00D73F19" w:rsidRPr="00C458DA"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140" w:name="_Toc239883798"/>
      <w:r w:rsidRPr="00C458DA">
        <w:rPr>
          <w:rFonts w:ascii="Times New Roman" w:eastAsia="Times New Roman" w:hAnsi="Times New Roman" w:cs="Times New Roman"/>
          <w:b/>
          <w:bCs/>
          <w:color w:val="000000" w:themeColor="text1"/>
          <w:lang w:eastAsia="en-IN"/>
        </w:rPr>
        <w:t>Constitution/Membership</w:t>
      </w:r>
      <w:bookmarkEnd w:id="140"/>
    </w:p>
    <w:p w14:paraId="6674F205"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41" w:name="_Toc239883799"/>
      <w:r w:rsidRPr="00EE68C1">
        <w:rPr>
          <w:rFonts w:ascii="Times New Roman" w:eastAsia="Times New Roman" w:hAnsi="Times New Roman" w:cs="Times New Roman"/>
          <w:color w:val="000000" w:themeColor="text1"/>
          <w:lang w:eastAsia="en-IN"/>
        </w:rPr>
        <w:t>The establishment of the Asset Liability Committee is authorized by the Board of Directors. The membership of the committee shall consist of 3 or more members including a board member.</w:t>
      </w:r>
      <w:bookmarkEnd w:id="141"/>
      <w:r w:rsidRPr="00EE68C1">
        <w:rPr>
          <w:rFonts w:ascii="Times New Roman" w:eastAsia="Times New Roman" w:hAnsi="Times New Roman" w:cs="Times New Roman"/>
          <w:color w:val="000000" w:themeColor="text1"/>
          <w:lang w:eastAsia="en-IN"/>
        </w:rPr>
        <w:t xml:space="preserve"> </w:t>
      </w:r>
    </w:p>
    <w:p w14:paraId="2F75921E" w14:textId="77777777" w:rsidR="00D73F19"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42" w:name="_Toc239883800"/>
      <w:r w:rsidRPr="00EE68C1">
        <w:rPr>
          <w:rFonts w:ascii="Times New Roman" w:eastAsia="Times New Roman" w:hAnsi="Times New Roman" w:cs="Times New Roman"/>
          <w:color w:val="000000" w:themeColor="text1"/>
          <w:lang w:eastAsia="en-IN"/>
        </w:rPr>
        <w:t>The Chairman has the discretion to add or remove members, provided such changes in membership do not conflict with any minimum commitments made to the relevant regulator(s) or any relevant governance standards.</w:t>
      </w:r>
      <w:bookmarkEnd w:id="142"/>
    </w:p>
    <w:p w14:paraId="09AA2818" w14:textId="77777777" w:rsidR="00C458DA" w:rsidRPr="00EE68C1" w:rsidRDefault="00C458DA" w:rsidP="00D73F19">
      <w:pPr>
        <w:spacing w:after="0" w:line="240" w:lineRule="auto"/>
        <w:jc w:val="both"/>
        <w:outlineLvl w:val="2"/>
        <w:rPr>
          <w:rFonts w:ascii="Times New Roman" w:eastAsia="Times New Roman" w:hAnsi="Times New Roman" w:cs="Times New Roman"/>
          <w:color w:val="000000" w:themeColor="text1"/>
          <w:lang w:eastAsia="en-IN"/>
        </w:rPr>
      </w:pPr>
    </w:p>
    <w:p w14:paraId="4C735CBE" w14:textId="5FD0C655" w:rsidR="00D73F19" w:rsidRPr="00C458DA"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143" w:name="_Toc239883801"/>
      <w:r w:rsidRPr="00C458DA">
        <w:rPr>
          <w:rFonts w:ascii="Times New Roman" w:eastAsia="Times New Roman" w:hAnsi="Times New Roman" w:cs="Times New Roman"/>
          <w:b/>
          <w:bCs/>
          <w:color w:val="000000" w:themeColor="text1"/>
          <w:lang w:eastAsia="en-IN"/>
        </w:rPr>
        <w:t>Role</w:t>
      </w:r>
      <w:bookmarkEnd w:id="143"/>
    </w:p>
    <w:p w14:paraId="57DF8C5C" w14:textId="2A50A130" w:rsidR="00C458DA"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44" w:name="_Toc239883802"/>
      <w:r w:rsidRPr="00EE68C1">
        <w:rPr>
          <w:rFonts w:ascii="Times New Roman" w:eastAsia="Times New Roman" w:hAnsi="Times New Roman" w:cs="Times New Roman"/>
          <w:color w:val="000000" w:themeColor="text1"/>
          <w:lang w:eastAsia="en-IN"/>
        </w:rPr>
        <w:t>The role of the Asset Liability Committee with respect to liquidity risk should include, inter alia, decision on desired maturity profile and mix of incremental assets and liabilities, sale of assets as a source of funding, the structure, responsibilities and controls for managing liquidity risk, and overseeing the liquidity positions of company.</w:t>
      </w:r>
      <w:bookmarkEnd w:id="144"/>
    </w:p>
    <w:p w14:paraId="64360641" w14:textId="77777777" w:rsidR="00C458DA" w:rsidRDefault="00C458DA" w:rsidP="00D73F19">
      <w:pPr>
        <w:spacing w:after="0" w:line="240" w:lineRule="auto"/>
        <w:jc w:val="both"/>
        <w:outlineLvl w:val="2"/>
        <w:rPr>
          <w:rFonts w:ascii="Times New Roman" w:eastAsia="Times New Roman" w:hAnsi="Times New Roman" w:cs="Times New Roman"/>
          <w:color w:val="000000" w:themeColor="text1"/>
          <w:lang w:eastAsia="en-IN"/>
        </w:rPr>
      </w:pPr>
    </w:p>
    <w:p w14:paraId="7DD8A50D" w14:textId="77777777" w:rsidR="00736A74" w:rsidRPr="00EE68C1" w:rsidRDefault="00736A74" w:rsidP="00D73F19">
      <w:pPr>
        <w:spacing w:after="0" w:line="240" w:lineRule="auto"/>
        <w:jc w:val="both"/>
        <w:outlineLvl w:val="2"/>
        <w:rPr>
          <w:rFonts w:ascii="Times New Roman" w:eastAsia="Times New Roman" w:hAnsi="Times New Roman" w:cs="Times New Roman"/>
          <w:color w:val="000000" w:themeColor="text1"/>
          <w:lang w:eastAsia="en-IN"/>
        </w:rPr>
      </w:pPr>
    </w:p>
    <w:p w14:paraId="72548503" w14:textId="77777777" w:rsidR="00D73F19" w:rsidRDefault="00D73F19" w:rsidP="00D73F19">
      <w:pPr>
        <w:pStyle w:val="ListParagraph"/>
        <w:numPr>
          <w:ilvl w:val="0"/>
          <w:numId w:val="8"/>
        </w:numPr>
        <w:spacing w:after="0" w:line="240" w:lineRule="auto"/>
        <w:jc w:val="both"/>
        <w:outlineLvl w:val="2"/>
        <w:rPr>
          <w:rFonts w:ascii="Times New Roman" w:eastAsia="Times New Roman" w:hAnsi="Times New Roman" w:cs="Times New Roman"/>
          <w:b/>
          <w:bCs/>
          <w:color w:val="000000" w:themeColor="text1"/>
          <w:lang w:eastAsia="en-IN"/>
        </w:rPr>
      </w:pPr>
      <w:bookmarkStart w:id="145" w:name="_Toc239883803"/>
      <w:r w:rsidRPr="00EE68C1">
        <w:rPr>
          <w:rFonts w:ascii="Times New Roman" w:eastAsia="Times New Roman" w:hAnsi="Times New Roman" w:cs="Times New Roman"/>
          <w:b/>
          <w:bCs/>
          <w:color w:val="000000" w:themeColor="text1"/>
          <w:lang w:eastAsia="en-IN"/>
        </w:rPr>
        <w:lastRenderedPageBreak/>
        <w:t>IT Strategy Committee (“ITSC”)</w:t>
      </w:r>
      <w:bookmarkEnd w:id="145"/>
    </w:p>
    <w:p w14:paraId="579B848D" w14:textId="77777777" w:rsidR="00C458DA" w:rsidRPr="00EE68C1" w:rsidRDefault="00C458DA" w:rsidP="00C458DA">
      <w:pPr>
        <w:pStyle w:val="ListParagraph"/>
        <w:spacing w:after="0" w:line="240" w:lineRule="auto"/>
        <w:ind w:left="360"/>
        <w:jc w:val="both"/>
        <w:outlineLvl w:val="2"/>
        <w:rPr>
          <w:rFonts w:ascii="Times New Roman" w:eastAsia="Times New Roman" w:hAnsi="Times New Roman" w:cs="Times New Roman"/>
          <w:b/>
          <w:bCs/>
          <w:color w:val="000000" w:themeColor="text1"/>
          <w:lang w:eastAsia="en-IN"/>
        </w:rPr>
      </w:pPr>
    </w:p>
    <w:p w14:paraId="2F7FC113" w14:textId="04390CBD" w:rsidR="00D73F19" w:rsidRPr="00C458DA"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146" w:name="_Toc239883804"/>
      <w:r w:rsidRPr="00C458DA">
        <w:rPr>
          <w:rFonts w:ascii="Times New Roman" w:eastAsia="Times New Roman" w:hAnsi="Times New Roman" w:cs="Times New Roman"/>
          <w:b/>
          <w:bCs/>
          <w:color w:val="000000" w:themeColor="text1"/>
          <w:lang w:eastAsia="en-IN"/>
        </w:rPr>
        <w:t>Constitution/Membership</w:t>
      </w:r>
      <w:bookmarkEnd w:id="146"/>
    </w:p>
    <w:p w14:paraId="531EB404"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47" w:name="_Toc239883805"/>
      <w:r w:rsidRPr="00EE68C1">
        <w:rPr>
          <w:rFonts w:ascii="Times New Roman" w:eastAsia="Times New Roman" w:hAnsi="Times New Roman" w:cs="Times New Roman"/>
          <w:color w:val="000000" w:themeColor="text1"/>
          <w:lang w:eastAsia="en-IN"/>
        </w:rPr>
        <w:t>The membership of the committee shall consist as below –</w:t>
      </w:r>
      <w:bookmarkEnd w:id="147"/>
      <w:r w:rsidRPr="00EE68C1">
        <w:rPr>
          <w:rFonts w:ascii="Times New Roman" w:eastAsia="Times New Roman" w:hAnsi="Times New Roman" w:cs="Times New Roman"/>
          <w:color w:val="000000" w:themeColor="text1"/>
          <w:lang w:eastAsia="en-IN"/>
        </w:rPr>
        <w:t xml:space="preserve"> </w:t>
      </w:r>
    </w:p>
    <w:p w14:paraId="5BECED8B"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48" w:name="_Toc239883806"/>
      <w:r w:rsidRPr="00EE68C1">
        <w:rPr>
          <w:rFonts w:ascii="Times New Roman" w:eastAsia="Times New Roman" w:hAnsi="Times New Roman" w:cs="Times New Roman"/>
          <w:color w:val="000000" w:themeColor="text1"/>
          <w:lang w:eastAsia="en-IN"/>
        </w:rPr>
        <w:t>a) 3 Directors which includes one Independent Director</w:t>
      </w:r>
      <w:bookmarkEnd w:id="148"/>
      <w:r w:rsidRPr="00EE68C1">
        <w:rPr>
          <w:rFonts w:ascii="Times New Roman" w:eastAsia="Times New Roman" w:hAnsi="Times New Roman" w:cs="Times New Roman"/>
          <w:color w:val="000000" w:themeColor="text1"/>
          <w:lang w:eastAsia="en-IN"/>
        </w:rPr>
        <w:t xml:space="preserve"> </w:t>
      </w:r>
    </w:p>
    <w:p w14:paraId="2B61E382" w14:textId="77777777" w:rsidR="00D73F19"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49" w:name="_Toc239883807"/>
      <w:r w:rsidRPr="00EE68C1">
        <w:rPr>
          <w:rFonts w:ascii="Times New Roman" w:eastAsia="Times New Roman" w:hAnsi="Times New Roman" w:cs="Times New Roman"/>
          <w:color w:val="000000" w:themeColor="text1"/>
          <w:lang w:eastAsia="en-IN"/>
        </w:rPr>
        <w:t>b) Chief Information Officer and other members decided by the Board from time to time.</w:t>
      </w:r>
      <w:bookmarkEnd w:id="149"/>
    </w:p>
    <w:p w14:paraId="70E2DD23" w14:textId="77777777" w:rsidR="00C458DA" w:rsidRPr="00EE68C1" w:rsidRDefault="00C458DA" w:rsidP="00D73F19">
      <w:pPr>
        <w:spacing w:after="0" w:line="240" w:lineRule="auto"/>
        <w:jc w:val="both"/>
        <w:outlineLvl w:val="2"/>
        <w:rPr>
          <w:rFonts w:ascii="Times New Roman" w:eastAsia="Times New Roman" w:hAnsi="Times New Roman" w:cs="Times New Roman"/>
          <w:color w:val="000000" w:themeColor="text1"/>
          <w:lang w:eastAsia="en-IN"/>
        </w:rPr>
      </w:pPr>
    </w:p>
    <w:p w14:paraId="6561CF49" w14:textId="4A4A7735" w:rsidR="00D73F19" w:rsidRPr="00C458DA"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150" w:name="_Toc239883808"/>
      <w:r w:rsidRPr="00C458DA">
        <w:rPr>
          <w:rFonts w:ascii="Times New Roman" w:eastAsia="Times New Roman" w:hAnsi="Times New Roman" w:cs="Times New Roman"/>
          <w:b/>
          <w:bCs/>
          <w:color w:val="000000" w:themeColor="text1"/>
          <w:lang w:eastAsia="en-IN"/>
        </w:rPr>
        <w:t>Periodicity &amp; Quorum</w:t>
      </w:r>
      <w:bookmarkEnd w:id="150"/>
    </w:p>
    <w:p w14:paraId="745A1449" w14:textId="77777777" w:rsidR="00D73F19"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51" w:name="_Toc239883809"/>
      <w:r w:rsidRPr="00EE68C1">
        <w:rPr>
          <w:rFonts w:ascii="Times New Roman" w:eastAsia="Times New Roman" w:hAnsi="Times New Roman" w:cs="Times New Roman"/>
          <w:color w:val="000000" w:themeColor="text1"/>
          <w:lang w:eastAsia="en-IN"/>
        </w:rPr>
        <w:t>The committee shall meet at quarterly frequency. The quorum for a meeting shall be minimum two members present of which one must be a Director.</w:t>
      </w:r>
      <w:bookmarkEnd w:id="151"/>
      <w:r w:rsidRPr="00EE68C1">
        <w:rPr>
          <w:rFonts w:ascii="Times New Roman" w:eastAsia="Times New Roman" w:hAnsi="Times New Roman" w:cs="Times New Roman"/>
          <w:color w:val="000000" w:themeColor="text1"/>
          <w:lang w:eastAsia="en-IN"/>
        </w:rPr>
        <w:t xml:space="preserve"> </w:t>
      </w:r>
    </w:p>
    <w:p w14:paraId="20B085C5" w14:textId="77777777" w:rsidR="00C458DA" w:rsidRPr="00EE68C1" w:rsidRDefault="00C458DA" w:rsidP="00D73F19">
      <w:pPr>
        <w:spacing w:after="0" w:line="240" w:lineRule="auto"/>
        <w:jc w:val="both"/>
        <w:outlineLvl w:val="2"/>
        <w:rPr>
          <w:rFonts w:ascii="Times New Roman" w:eastAsia="Times New Roman" w:hAnsi="Times New Roman" w:cs="Times New Roman"/>
          <w:color w:val="000000" w:themeColor="text1"/>
          <w:lang w:eastAsia="en-IN"/>
        </w:rPr>
      </w:pPr>
    </w:p>
    <w:p w14:paraId="3EC91C85" w14:textId="258CDBD4" w:rsidR="00D73F19" w:rsidRPr="00C458DA" w:rsidRDefault="00D73F19" w:rsidP="00D73F19">
      <w:pPr>
        <w:spacing w:after="0" w:line="240" w:lineRule="auto"/>
        <w:jc w:val="both"/>
        <w:outlineLvl w:val="2"/>
        <w:rPr>
          <w:rFonts w:ascii="Times New Roman" w:eastAsia="Times New Roman" w:hAnsi="Times New Roman" w:cs="Times New Roman"/>
          <w:b/>
          <w:bCs/>
          <w:color w:val="000000" w:themeColor="text1"/>
          <w:lang w:eastAsia="en-IN"/>
        </w:rPr>
      </w:pPr>
      <w:bookmarkStart w:id="152" w:name="_Toc239883810"/>
      <w:r w:rsidRPr="00C458DA">
        <w:rPr>
          <w:rFonts w:ascii="Times New Roman" w:eastAsia="Times New Roman" w:hAnsi="Times New Roman" w:cs="Times New Roman"/>
          <w:b/>
          <w:bCs/>
          <w:color w:val="000000" w:themeColor="text1"/>
          <w:lang w:eastAsia="en-IN"/>
        </w:rPr>
        <w:t>Mandate, Scope and Responsibility</w:t>
      </w:r>
      <w:bookmarkEnd w:id="152"/>
    </w:p>
    <w:p w14:paraId="4457F8A7" w14:textId="77777777" w:rsidR="00D73F19" w:rsidRPr="00EE68C1" w:rsidRDefault="00D73F19" w:rsidP="00D73F19">
      <w:pPr>
        <w:spacing w:after="0" w:line="240" w:lineRule="auto"/>
        <w:jc w:val="both"/>
        <w:outlineLvl w:val="2"/>
        <w:rPr>
          <w:rFonts w:ascii="Times New Roman" w:eastAsia="Times New Roman" w:hAnsi="Times New Roman" w:cs="Times New Roman"/>
          <w:color w:val="000000" w:themeColor="text1"/>
          <w:lang w:eastAsia="en-IN"/>
        </w:rPr>
      </w:pPr>
      <w:bookmarkStart w:id="153" w:name="_Toc239883811"/>
      <w:r w:rsidRPr="00EE68C1">
        <w:rPr>
          <w:rFonts w:ascii="Times New Roman" w:eastAsia="Times New Roman" w:hAnsi="Times New Roman" w:cs="Times New Roman"/>
          <w:color w:val="000000" w:themeColor="text1"/>
          <w:lang w:eastAsia="en-IN"/>
        </w:rPr>
        <w:t>The IT Strategy Committee is formed as per the RBI Regulation. The role of the ITSC is to:</w:t>
      </w:r>
      <w:bookmarkEnd w:id="153"/>
      <w:r w:rsidRPr="00EE68C1">
        <w:rPr>
          <w:rFonts w:ascii="Times New Roman" w:eastAsia="Times New Roman" w:hAnsi="Times New Roman" w:cs="Times New Roman"/>
          <w:color w:val="000000" w:themeColor="text1"/>
          <w:lang w:eastAsia="en-IN"/>
        </w:rPr>
        <w:t xml:space="preserve"> </w:t>
      </w:r>
    </w:p>
    <w:p w14:paraId="7DEAEC71" w14:textId="4958D5A2" w:rsidR="00D73F19" w:rsidRPr="00C458DA" w:rsidRDefault="00D73F19" w:rsidP="00C458DA">
      <w:pPr>
        <w:pStyle w:val="ListParagraph"/>
        <w:numPr>
          <w:ilvl w:val="0"/>
          <w:numId w:val="44"/>
        </w:numPr>
        <w:spacing w:after="0" w:line="240" w:lineRule="auto"/>
        <w:jc w:val="both"/>
        <w:outlineLvl w:val="2"/>
        <w:rPr>
          <w:rFonts w:ascii="Times New Roman" w:eastAsia="Times New Roman" w:hAnsi="Times New Roman" w:cs="Times New Roman"/>
          <w:color w:val="000000" w:themeColor="text1"/>
          <w:lang w:eastAsia="en-IN"/>
        </w:rPr>
      </w:pPr>
      <w:bookmarkStart w:id="154" w:name="_Toc239883812"/>
      <w:r w:rsidRPr="00C458DA">
        <w:rPr>
          <w:rFonts w:ascii="Times New Roman" w:eastAsia="Times New Roman" w:hAnsi="Times New Roman" w:cs="Times New Roman"/>
          <w:color w:val="000000" w:themeColor="text1"/>
          <w:lang w:eastAsia="en-IN"/>
        </w:rPr>
        <w:t>approve IT strategy and policy documents and to ensure that the management has put an effective strategic planning process in place;</w:t>
      </w:r>
      <w:bookmarkEnd w:id="154"/>
      <w:r w:rsidRPr="00C458DA">
        <w:rPr>
          <w:rFonts w:ascii="Times New Roman" w:eastAsia="Times New Roman" w:hAnsi="Times New Roman" w:cs="Times New Roman"/>
          <w:color w:val="000000" w:themeColor="text1"/>
          <w:lang w:eastAsia="en-IN"/>
        </w:rPr>
        <w:t xml:space="preserve"> </w:t>
      </w:r>
    </w:p>
    <w:p w14:paraId="387D99B8" w14:textId="5B462B5F" w:rsidR="00D73F19" w:rsidRPr="00C458DA" w:rsidRDefault="00D73F19" w:rsidP="00C458DA">
      <w:pPr>
        <w:pStyle w:val="ListParagraph"/>
        <w:numPr>
          <w:ilvl w:val="0"/>
          <w:numId w:val="44"/>
        </w:numPr>
        <w:spacing w:after="0" w:line="240" w:lineRule="auto"/>
        <w:jc w:val="both"/>
        <w:outlineLvl w:val="2"/>
        <w:rPr>
          <w:rFonts w:ascii="Times New Roman" w:eastAsia="Times New Roman" w:hAnsi="Times New Roman" w:cs="Times New Roman"/>
          <w:color w:val="000000" w:themeColor="text1"/>
          <w:lang w:eastAsia="en-IN"/>
        </w:rPr>
      </w:pPr>
      <w:bookmarkStart w:id="155" w:name="_Toc239883813"/>
      <w:r w:rsidRPr="00C458DA">
        <w:rPr>
          <w:rFonts w:ascii="Times New Roman" w:eastAsia="Times New Roman" w:hAnsi="Times New Roman" w:cs="Times New Roman"/>
          <w:color w:val="000000" w:themeColor="text1"/>
          <w:lang w:eastAsia="en-IN"/>
        </w:rPr>
        <w:t>ascertain that management has implemented processes and practices that ensure that the IT delivers value to the business;</w:t>
      </w:r>
      <w:bookmarkEnd w:id="155"/>
      <w:r w:rsidRPr="00C458DA">
        <w:rPr>
          <w:rFonts w:ascii="Times New Roman" w:eastAsia="Times New Roman" w:hAnsi="Times New Roman" w:cs="Times New Roman"/>
          <w:color w:val="000000" w:themeColor="text1"/>
          <w:lang w:eastAsia="en-IN"/>
        </w:rPr>
        <w:t xml:space="preserve"> </w:t>
      </w:r>
    </w:p>
    <w:p w14:paraId="457F0C9F" w14:textId="1276080D" w:rsidR="00D73F19" w:rsidRPr="00C458DA" w:rsidRDefault="00D73F19" w:rsidP="00C458DA">
      <w:pPr>
        <w:pStyle w:val="ListParagraph"/>
        <w:numPr>
          <w:ilvl w:val="0"/>
          <w:numId w:val="44"/>
        </w:numPr>
        <w:spacing w:after="0" w:line="240" w:lineRule="auto"/>
        <w:jc w:val="both"/>
        <w:outlineLvl w:val="2"/>
        <w:rPr>
          <w:rFonts w:ascii="Times New Roman" w:eastAsia="Times New Roman" w:hAnsi="Times New Roman" w:cs="Times New Roman"/>
          <w:color w:val="000000" w:themeColor="text1"/>
          <w:lang w:eastAsia="en-IN"/>
        </w:rPr>
      </w:pPr>
      <w:bookmarkStart w:id="156" w:name="_Toc239883814"/>
      <w:r w:rsidRPr="00C458DA">
        <w:rPr>
          <w:rFonts w:ascii="Times New Roman" w:eastAsia="Times New Roman" w:hAnsi="Times New Roman" w:cs="Times New Roman"/>
          <w:color w:val="000000" w:themeColor="text1"/>
          <w:lang w:eastAsia="en-IN"/>
        </w:rPr>
        <w:t>ensure IT investments represent a balance of risks and benefits and that budget are acceptable;</w:t>
      </w:r>
      <w:bookmarkEnd w:id="156"/>
    </w:p>
    <w:p w14:paraId="3614155E" w14:textId="65F18681" w:rsidR="00D73F19" w:rsidRPr="00C458DA" w:rsidRDefault="00D73F19" w:rsidP="00C458DA">
      <w:pPr>
        <w:pStyle w:val="ListParagraph"/>
        <w:numPr>
          <w:ilvl w:val="0"/>
          <w:numId w:val="44"/>
        </w:numPr>
        <w:spacing w:after="0" w:line="240" w:lineRule="auto"/>
        <w:jc w:val="both"/>
        <w:outlineLvl w:val="2"/>
        <w:rPr>
          <w:rFonts w:ascii="Times New Roman" w:eastAsia="Times New Roman" w:hAnsi="Times New Roman" w:cs="Times New Roman"/>
          <w:color w:val="000000" w:themeColor="text1"/>
          <w:lang w:eastAsia="en-IN"/>
        </w:rPr>
      </w:pPr>
      <w:bookmarkStart w:id="157" w:name="_Toc239883815"/>
      <w:r w:rsidRPr="00C458DA">
        <w:rPr>
          <w:rFonts w:ascii="Times New Roman" w:eastAsia="Times New Roman" w:hAnsi="Times New Roman" w:cs="Times New Roman"/>
          <w:color w:val="000000" w:themeColor="text1"/>
          <w:lang w:eastAsia="en-IN"/>
        </w:rPr>
        <w:t>institute an effective governance mechanism and risk management process for all IT outsourced operations;</w:t>
      </w:r>
      <w:bookmarkEnd w:id="157"/>
    </w:p>
    <w:p w14:paraId="3B847650" w14:textId="50A99F20" w:rsidR="00D73F19" w:rsidRPr="00C458DA" w:rsidRDefault="00D73F19" w:rsidP="00C458DA">
      <w:pPr>
        <w:pStyle w:val="ListParagraph"/>
        <w:numPr>
          <w:ilvl w:val="0"/>
          <w:numId w:val="44"/>
        </w:numPr>
        <w:spacing w:after="0" w:line="240" w:lineRule="auto"/>
        <w:jc w:val="both"/>
        <w:outlineLvl w:val="2"/>
        <w:rPr>
          <w:rFonts w:ascii="Times New Roman" w:eastAsia="Times New Roman" w:hAnsi="Times New Roman" w:cs="Times New Roman"/>
          <w:color w:val="000000" w:themeColor="text1"/>
          <w:lang w:eastAsia="en-IN"/>
        </w:rPr>
      </w:pPr>
      <w:bookmarkStart w:id="158" w:name="_Toc239883816"/>
      <w:r w:rsidRPr="00C458DA">
        <w:rPr>
          <w:rFonts w:ascii="Times New Roman" w:eastAsia="Times New Roman" w:hAnsi="Times New Roman" w:cs="Times New Roman"/>
          <w:color w:val="000000" w:themeColor="text1"/>
          <w:lang w:eastAsia="en-IN"/>
        </w:rPr>
        <w:t xml:space="preserve">The IT Steering Committee and Information Security Committee are subsumed into IT Strategy Committee. IT Strategy Committee will accordingly assume additional responsibilities in line with the RBI’s Master Direction on Information Technology Governance, Risk, Controls and Assurance Practices (RBI/2023-24/107 </w:t>
      </w:r>
      <w:proofErr w:type="spellStart"/>
      <w:r w:rsidRPr="00C458DA">
        <w:rPr>
          <w:rFonts w:ascii="Times New Roman" w:eastAsia="Times New Roman" w:hAnsi="Times New Roman" w:cs="Times New Roman"/>
          <w:color w:val="000000" w:themeColor="text1"/>
          <w:lang w:eastAsia="en-IN"/>
        </w:rPr>
        <w:t>DoS.CO.CSITEG</w:t>
      </w:r>
      <w:proofErr w:type="spellEnd"/>
      <w:r w:rsidRPr="00C458DA">
        <w:rPr>
          <w:rFonts w:ascii="Times New Roman" w:eastAsia="Times New Roman" w:hAnsi="Times New Roman" w:cs="Times New Roman"/>
          <w:color w:val="000000" w:themeColor="text1"/>
          <w:lang w:eastAsia="en-IN"/>
        </w:rPr>
        <w:t>/SEC.7/31.01.015/2023-24.</w:t>
      </w:r>
      <w:bookmarkEnd w:id="158"/>
    </w:p>
    <w:p w14:paraId="73688802" w14:textId="77777777" w:rsidR="00D73F19" w:rsidRPr="00EE68C1" w:rsidRDefault="00D73F19" w:rsidP="00EE68C1">
      <w:pPr>
        <w:spacing w:after="0" w:line="240" w:lineRule="auto"/>
        <w:jc w:val="both"/>
        <w:outlineLvl w:val="2"/>
        <w:rPr>
          <w:rFonts w:ascii="Times New Roman" w:eastAsia="Times New Roman" w:hAnsi="Times New Roman" w:cs="Times New Roman"/>
          <w:color w:val="000000" w:themeColor="text1"/>
          <w:lang w:eastAsia="en-IN"/>
        </w:rPr>
      </w:pPr>
    </w:p>
    <w:p w14:paraId="1062CFB4" w14:textId="6FAA723C" w:rsidR="00953DB6" w:rsidRDefault="00953DB6" w:rsidP="00433A7E">
      <w:pPr>
        <w:pStyle w:val="Heading1"/>
        <w:numPr>
          <w:ilvl w:val="0"/>
          <w:numId w:val="27"/>
        </w:numPr>
        <w:ind w:left="-270" w:firstLine="0"/>
        <w:jc w:val="both"/>
        <w:rPr>
          <w:lang w:eastAsia="en-IN"/>
        </w:rPr>
      </w:pPr>
      <w:bookmarkStart w:id="159" w:name="_Toc239883817"/>
      <w:r w:rsidRPr="002A4001">
        <w:rPr>
          <w:lang w:eastAsia="en-IN"/>
        </w:rPr>
        <w:t>GENERAL MEETING</w:t>
      </w:r>
      <w:bookmarkEnd w:id="159"/>
      <w:r w:rsidRPr="002A4001">
        <w:rPr>
          <w:lang w:eastAsia="en-IN"/>
        </w:rPr>
        <w:t xml:space="preserve"> </w:t>
      </w:r>
    </w:p>
    <w:p w14:paraId="35539591" w14:textId="77777777" w:rsidR="00DE1886" w:rsidRPr="002A4001" w:rsidRDefault="00DE1886" w:rsidP="00DE1886">
      <w:pPr>
        <w:pStyle w:val="Heading1"/>
        <w:ind w:left="360"/>
        <w:rPr>
          <w:lang w:eastAsia="en-IN"/>
        </w:rPr>
      </w:pPr>
    </w:p>
    <w:p w14:paraId="247DE23F" w14:textId="39C6D6CD" w:rsidR="00447DF8" w:rsidRDefault="00953DB6" w:rsidP="00EE68C1">
      <w:pPr>
        <w:spacing w:after="0" w:line="240" w:lineRule="auto"/>
        <w:jc w:val="both"/>
        <w:outlineLvl w:val="2"/>
        <w:rPr>
          <w:rFonts w:ascii="Times New Roman" w:eastAsia="Times New Roman" w:hAnsi="Times New Roman" w:cs="Times New Roman"/>
          <w:color w:val="000000" w:themeColor="text1"/>
          <w:lang w:eastAsia="en-IN"/>
        </w:rPr>
      </w:pPr>
      <w:bookmarkStart w:id="160" w:name="_Toc239883818"/>
      <w:r w:rsidRPr="00EE68C1">
        <w:rPr>
          <w:rFonts w:ascii="Times New Roman" w:eastAsia="Times New Roman" w:hAnsi="Times New Roman" w:cs="Times New Roman"/>
          <w:color w:val="000000" w:themeColor="text1"/>
          <w:lang w:eastAsia="en-IN"/>
        </w:rPr>
        <w:t>A Member may exercise his vote at a general meeting and shall be eligible to vote only once.</w:t>
      </w:r>
      <w:bookmarkEnd w:id="160"/>
    </w:p>
    <w:p w14:paraId="3987E90E" w14:textId="77777777" w:rsidR="00DE1886" w:rsidRPr="00EE68C1"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402204EE" w14:textId="77777777" w:rsidR="00953DB6" w:rsidRDefault="00953DB6" w:rsidP="00433A7E">
      <w:pPr>
        <w:pStyle w:val="Heading1"/>
        <w:numPr>
          <w:ilvl w:val="0"/>
          <w:numId w:val="27"/>
        </w:numPr>
        <w:ind w:left="-270" w:firstLine="0"/>
        <w:jc w:val="both"/>
        <w:rPr>
          <w:lang w:eastAsia="en-IN"/>
        </w:rPr>
      </w:pPr>
      <w:bookmarkStart w:id="161" w:name="_Toc239883819"/>
      <w:r w:rsidRPr="002A4001">
        <w:rPr>
          <w:lang w:eastAsia="en-IN"/>
        </w:rPr>
        <w:t>FINANCE</w:t>
      </w:r>
      <w:bookmarkEnd w:id="161"/>
      <w:r w:rsidRPr="002A4001">
        <w:rPr>
          <w:lang w:eastAsia="en-IN"/>
        </w:rPr>
        <w:t xml:space="preserve"> </w:t>
      </w:r>
    </w:p>
    <w:p w14:paraId="5D87EEB2" w14:textId="77777777" w:rsidR="00DE1886" w:rsidRPr="002A4001" w:rsidRDefault="00DE1886" w:rsidP="00DE1886">
      <w:pPr>
        <w:pStyle w:val="Heading1"/>
        <w:ind w:left="360"/>
        <w:rPr>
          <w:lang w:eastAsia="en-IN"/>
        </w:rPr>
      </w:pPr>
    </w:p>
    <w:p w14:paraId="7CE46C9B" w14:textId="2E04911C" w:rsidR="00953DB6" w:rsidRPr="00EE68C1" w:rsidRDefault="00953DB6" w:rsidP="00EE68C1">
      <w:pPr>
        <w:spacing w:after="0" w:line="240" w:lineRule="auto"/>
        <w:jc w:val="both"/>
        <w:outlineLvl w:val="2"/>
        <w:rPr>
          <w:rFonts w:ascii="Times New Roman" w:eastAsia="Times New Roman" w:hAnsi="Times New Roman" w:cs="Times New Roman"/>
          <w:color w:val="000000" w:themeColor="text1"/>
          <w:lang w:eastAsia="en-IN"/>
        </w:rPr>
      </w:pPr>
      <w:bookmarkStart w:id="162" w:name="_Toc239883820"/>
      <w:r w:rsidRPr="00EE68C1">
        <w:rPr>
          <w:rFonts w:ascii="Times New Roman" w:eastAsia="Times New Roman" w:hAnsi="Times New Roman" w:cs="Times New Roman"/>
          <w:color w:val="000000" w:themeColor="text1"/>
          <w:lang w:eastAsia="en-IN"/>
        </w:rPr>
        <w:t>In light of the above principles on Corporate Governance, the Company has an independent Finance function. The unit is headed by senior executive who is generally a qualified Chartered Accountant and ensures an organizational culture of ethics, integrity, and compliance. The function is primarily responsible for preparation of the financial statements of the Company as per the applicable accounting framework.</w:t>
      </w:r>
      <w:bookmarkEnd w:id="162"/>
    </w:p>
    <w:p w14:paraId="1BC9F611" w14:textId="77777777" w:rsidR="00953DB6" w:rsidRPr="00EE68C1" w:rsidRDefault="00953DB6" w:rsidP="00EE68C1">
      <w:pPr>
        <w:spacing w:after="0" w:line="240" w:lineRule="auto"/>
        <w:jc w:val="both"/>
        <w:outlineLvl w:val="2"/>
        <w:rPr>
          <w:rFonts w:ascii="Times New Roman" w:eastAsia="Times New Roman" w:hAnsi="Times New Roman" w:cs="Times New Roman"/>
          <w:color w:val="000000" w:themeColor="text1"/>
          <w:lang w:eastAsia="en-IN"/>
        </w:rPr>
      </w:pPr>
    </w:p>
    <w:p w14:paraId="1AE7E025" w14:textId="4C8EA73C" w:rsidR="00953DB6" w:rsidRDefault="00953DB6" w:rsidP="00433A7E">
      <w:pPr>
        <w:pStyle w:val="Heading1"/>
        <w:numPr>
          <w:ilvl w:val="0"/>
          <w:numId w:val="27"/>
        </w:numPr>
        <w:ind w:left="-270" w:firstLine="0"/>
        <w:jc w:val="both"/>
        <w:rPr>
          <w:lang w:eastAsia="en-IN"/>
        </w:rPr>
      </w:pPr>
      <w:bookmarkStart w:id="163" w:name="_Toc239883821"/>
      <w:r w:rsidRPr="002A4001">
        <w:rPr>
          <w:lang w:eastAsia="en-IN"/>
        </w:rPr>
        <w:t>COMPLIANCE</w:t>
      </w:r>
      <w:bookmarkEnd w:id="163"/>
      <w:r w:rsidRPr="002A4001">
        <w:rPr>
          <w:lang w:eastAsia="en-IN"/>
        </w:rPr>
        <w:t xml:space="preserve"> </w:t>
      </w:r>
    </w:p>
    <w:p w14:paraId="4AAD424D" w14:textId="77777777" w:rsidR="00DE1886" w:rsidRPr="002A4001" w:rsidRDefault="00DE1886" w:rsidP="00DE1886">
      <w:pPr>
        <w:pStyle w:val="Heading1"/>
        <w:ind w:left="360"/>
        <w:rPr>
          <w:lang w:eastAsia="en-IN"/>
        </w:rPr>
      </w:pPr>
    </w:p>
    <w:p w14:paraId="1CD42C1B" w14:textId="77777777" w:rsidR="003F6482" w:rsidRDefault="00953DB6" w:rsidP="00EE68C1">
      <w:pPr>
        <w:spacing w:after="0" w:line="240" w:lineRule="auto"/>
        <w:jc w:val="both"/>
        <w:outlineLvl w:val="2"/>
        <w:rPr>
          <w:rFonts w:ascii="Times New Roman" w:eastAsia="Times New Roman" w:hAnsi="Times New Roman" w:cs="Times New Roman"/>
          <w:color w:val="000000" w:themeColor="text1"/>
          <w:lang w:eastAsia="en-IN"/>
        </w:rPr>
      </w:pPr>
      <w:bookmarkStart w:id="164" w:name="_Toc239883822"/>
      <w:r w:rsidRPr="00EE68C1">
        <w:rPr>
          <w:rFonts w:ascii="Times New Roman" w:eastAsia="Times New Roman" w:hAnsi="Times New Roman" w:cs="Times New Roman"/>
          <w:color w:val="000000" w:themeColor="text1"/>
          <w:lang w:eastAsia="en-IN"/>
        </w:rPr>
        <w:t>The Company’s Compliance function embeds the above principles on corporate Governance. The Chief Financial Officer and Company Secretary, being a KMP, are also part of compliance function and ensure an organizational culture of ethics, integrity, as is more prescribed under the applicable Acts, Rules &amp; Regulations.</w:t>
      </w:r>
      <w:bookmarkEnd w:id="164"/>
      <w:r w:rsidRPr="00EE68C1">
        <w:rPr>
          <w:rFonts w:ascii="Times New Roman" w:eastAsia="Times New Roman" w:hAnsi="Times New Roman" w:cs="Times New Roman"/>
          <w:color w:val="000000" w:themeColor="text1"/>
          <w:lang w:eastAsia="en-IN"/>
        </w:rPr>
        <w:t xml:space="preserve"> </w:t>
      </w:r>
    </w:p>
    <w:p w14:paraId="23652AE8" w14:textId="77777777" w:rsidR="00DE1886" w:rsidRPr="00EE68C1"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416DFA30" w14:textId="7D34EA0C" w:rsidR="00236B8E" w:rsidRDefault="00757CD5" w:rsidP="00433A7E">
      <w:pPr>
        <w:pStyle w:val="Heading1"/>
        <w:numPr>
          <w:ilvl w:val="0"/>
          <w:numId w:val="27"/>
        </w:numPr>
        <w:ind w:left="-270" w:firstLine="0"/>
        <w:jc w:val="both"/>
        <w:rPr>
          <w:lang w:eastAsia="en-IN"/>
        </w:rPr>
      </w:pPr>
      <w:bookmarkStart w:id="165" w:name="_Toc239883823"/>
      <w:r w:rsidRPr="002A4001">
        <w:rPr>
          <w:lang w:eastAsia="en-IN"/>
        </w:rPr>
        <w:t>EXTERNAL STATUTORY AUDIT REVIEW</w:t>
      </w:r>
      <w:bookmarkEnd w:id="165"/>
      <w:r w:rsidRPr="002A4001">
        <w:rPr>
          <w:lang w:eastAsia="en-IN"/>
        </w:rPr>
        <w:t xml:space="preserve"> </w:t>
      </w:r>
    </w:p>
    <w:p w14:paraId="2C69E7B5" w14:textId="77777777" w:rsidR="00DE1886" w:rsidRPr="002A4001" w:rsidRDefault="00DE1886" w:rsidP="00DE1886">
      <w:pPr>
        <w:pStyle w:val="Heading1"/>
        <w:ind w:left="360"/>
        <w:rPr>
          <w:lang w:eastAsia="en-IN"/>
        </w:rPr>
      </w:pPr>
    </w:p>
    <w:p w14:paraId="48764185" w14:textId="77777777" w:rsidR="00236B8E" w:rsidRPr="00EE68C1" w:rsidRDefault="00236B8E" w:rsidP="00EE68C1">
      <w:pPr>
        <w:spacing w:after="0" w:line="240" w:lineRule="auto"/>
        <w:jc w:val="both"/>
        <w:outlineLvl w:val="2"/>
        <w:rPr>
          <w:rFonts w:ascii="Times New Roman" w:eastAsia="Times New Roman" w:hAnsi="Times New Roman" w:cs="Times New Roman"/>
          <w:color w:val="000000" w:themeColor="text1"/>
          <w:lang w:eastAsia="en-IN"/>
        </w:rPr>
      </w:pPr>
      <w:bookmarkStart w:id="166" w:name="_Toc239883824"/>
      <w:r w:rsidRPr="00EE68C1">
        <w:rPr>
          <w:rFonts w:ascii="Times New Roman" w:eastAsia="Times New Roman" w:hAnsi="Times New Roman" w:cs="Times New Roman"/>
          <w:color w:val="000000" w:themeColor="text1"/>
          <w:lang w:eastAsia="en-IN"/>
        </w:rPr>
        <w:t>The Company has appointed external statutory auditors in line with the applicable laws in this regard. The auditors submit their report covering the following certifications:</w:t>
      </w:r>
      <w:bookmarkEnd w:id="166"/>
      <w:r w:rsidRPr="00EE68C1">
        <w:rPr>
          <w:rFonts w:ascii="Times New Roman" w:eastAsia="Times New Roman" w:hAnsi="Times New Roman" w:cs="Times New Roman"/>
          <w:color w:val="000000" w:themeColor="text1"/>
          <w:lang w:eastAsia="en-IN"/>
        </w:rPr>
        <w:t xml:space="preserve"> </w:t>
      </w:r>
    </w:p>
    <w:p w14:paraId="062DF973" w14:textId="3222237A" w:rsidR="00236B8E" w:rsidRPr="00DE1886" w:rsidRDefault="00236B8E" w:rsidP="00DE1886">
      <w:pPr>
        <w:pStyle w:val="ListParagraph"/>
        <w:numPr>
          <w:ilvl w:val="0"/>
          <w:numId w:val="34"/>
        </w:numPr>
        <w:spacing w:after="0" w:line="240" w:lineRule="auto"/>
        <w:jc w:val="both"/>
        <w:outlineLvl w:val="2"/>
        <w:rPr>
          <w:rFonts w:ascii="Times New Roman" w:eastAsia="Times New Roman" w:hAnsi="Times New Roman" w:cs="Times New Roman"/>
          <w:color w:val="000000" w:themeColor="text1"/>
          <w:lang w:eastAsia="en-IN"/>
        </w:rPr>
      </w:pPr>
      <w:bookmarkStart w:id="167" w:name="_Toc239883825"/>
      <w:r w:rsidRPr="00DE1886">
        <w:rPr>
          <w:rFonts w:ascii="Times New Roman" w:eastAsia="Times New Roman" w:hAnsi="Times New Roman" w:cs="Times New Roman"/>
          <w:color w:val="000000" w:themeColor="text1"/>
          <w:lang w:eastAsia="en-IN"/>
        </w:rPr>
        <w:t>Proper books of account maintained</w:t>
      </w:r>
      <w:bookmarkEnd w:id="167"/>
      <w:r w:rsidRPr="00DE1886">
        <w:rPr>
          <w:rFonts w:ascii="Times New Roman" w:eastAsia="Times New Roman" w:hAnsi="Times New Roman" w:cs="Times New Roman"/>
          <w:color w:val="000000" w:themeColor="text1"/>
          <w:lang w:eastAsia="en-IN"/>
        </w:rPr>
        <w:t xml:space="preserve"> </w:t>
      </w:r>
    </w:p>
    <w:p w14:paraId="75C30149" w14:textId="0902E387" w:rsidR="00236B8E" w:rsidRPr="00DE1886" w:rsidRDefault="00236B8E" w:rsidP="00DE1886">
      <w:pPr>
        <w:pStyle w:val="ListParagraph"/>
        <w:numPr>
          <w:ilvl w:val="0"/>
          <w:numId w:val="34"/>
        </w:numPr>
        <w:spacing w:after="0" w:line="240" w:lineRule="auto"/>
        <w:jc w:val="both"/>
        <w:outlineLvl w:val="2"/>
        <w:rPr>
          <w:rFonts w:ascii="Times New Roman" w:eastAsia="Times New Roman" w:hAnsi="Times New Roman" w:cs="Times New Roman"/>
          <w:color w:val="000000" w:themeColor="text1"/>
          <w:lang w:eastAsia="en-IN"/>
        </w:rPr>
      </w:pPr>
      <w:bookmarkStart w:id="168" w:name="_Toc239883826"/>
      <w:r w:rsidRPr="00DE1886">
        <w:rPr>
          <w:rFonts w:ascii="Times New Roman" w:eastAsia="Times New Roman" w:hAnsi="Times New Roman" w:cs="Times New Roman"/>
          <w:color w:val="000000" w:themeColor="text1"/>
          <w:lang w:eastAsia="en-IN"/>
        </w:rPr>
        <w:t>Balance Sheet &amp; Profit &amp; Loss a/c in agreement with books of accounts &amp; compliance with accounting standards</w:t>
      </w:r>
      <w:bookmarkEnd w:id="168"/>
      <w:r w:rsidRPr="00DE1886">
        <w:rPr>
          <w:rFonts w:ascii="Times New Roman" w:eastAsia="Times New Roman" w:hAnsi="Times New Roman" w:cs="Times New Roman"/>
          <w:color w:val="000000" w:themeColor="text1"/>
          <w:lang w:eastAsia="en-IN"/>
        </w:rPr>
        <w:t xml:space="preserve"> </w:t>
      </w:r>
    </w:p>
    <w:p w14:paraId="2CCF49E7" w14:textId="5B15E4A9" w:rsidR="00236B8E" w:rsidRPr="00DE1886" w:rsidRDefault="00236B8E" w:rsidP="00DE1886">
      <w:pPr>
        <w:pStyle w:val="ListParagraph"/>
        <w:numPr>
          <w:ilvl w:val="0"/>
          <w:numId w:val="34"/>
        </w:numPr>
        <w:spacing w:after="0" w:line="240" w:lineRule="auto"/>
        <w:jc w:val="both"/>
        <w:outlineLvl w:val="2"/>
        <w:rPr>
          <w:rFonts w:ascii="Times New Roman" w:eastAsia="Times New Roman" w:hAnsi="Times New Roman" w:cs="Times New Roman"/>
          <w:color w:val="000000" w:themeColor="text1"/>
          <w:lang w:eastAsia="en-IN"/>
        </w:rPr>
      </w:pPr>
      <w:bookmarkStart w:id="169" w:name="_Toc239883827"/>
      <w:r w:rsidRPr="00DE1886">
        <w:rPr>
          <w:rFonts w:ascii="Times New Roman" w:eastAsia="Times New Roman" w:hAnsi="Times New Roman" w:cs="Times New Roman"/>
          <w:color w:val="000000" w:themeColor="text1"/>
          <w:lang w:eastAsia="en-IN"/>
        </w:rPr>
        <w:lastRenderedPageBreak/>
        <w:t>Existing internal audit system is commensurate with size of Company &amp; nature of business d) Regularity in deposition of statutory dues</w:t>
      </w:r>
      <w:bookmarkEnd w:id="169"/>
      <w:r w:rsidRPr="00DE1886">
        <w:rPr>
          <w:rFonts w:ascii="Times New Roman" w:eastAsia="Times New Roman" w:hAnsi="Times New Roman" w:cs="Times New Roman"/>
          <w:color w:val="000000" w:themeColor="text1"/>
          <w:lang w:eastAsia="en-IN"/>
        </w:rPr>
        <w:t xml:space="preserve"> </w:t>
      </w:r>
    </w:p>
    <w:p w14:paraId="365B48C7" w14:textId="61C35FFF" w:rsidR="00236B8E" w:rsidRPr="00DE1886" w:rsidRDefault="00236B8E" w:rsidP="00DE1886">
      <w:pPr>
        <w:pStyle w:val="ListParagraph"/>
        <w:numPr>
          <w:ilvl w:val="0"/>
          <w:numId w:val="34"/>
        </w:numPr>
        <w:spacing w:after="0" w:line="240" w:lineRule="auto"/>
        <w:jc w:val="both"/>
        <w:outlineLvl w:val="2"/>
        <w:rPr>
          <w:rFonts w:ascii="Times New Roman" w:eastAsia="Times New Roman" w:hAnsi="Times New Roman" w:cs="Times New Roman"/>
          <w:color w:val="000000" w:themeColor="text1"/>
          <w:lang w:eastAsia="en-IN"/>
        </w:rPr>
      </w:pPr>
      <w:bookmarkStart w:id="170" w:name="_Toc239883828"/>
      <w:r w:rsidRPr="00DE1886">
        <w:rPr>
          <w:rFonts w:ascii="Times New Roman" w:eastAsia="Times New Roman" w:hAnsi="Times New Roman" w:cs="Times New Roman"/>
          <w:color w:val="000000" w:themeColor="text1"/>
          <w:lang w:eastAsia="en-IN"/>
        </w:rPr>
        <w:t>Timely repayment of dues to banks &amp; debenture holders</w:t>
      </w:r>
      <w:bookmarkEnd w:id="170"/>
      <w:r w:rsidRPr="00DE1886">
        <w:rPr>
          <w:rFonts w:ascii="Times New Roman" w:eastAsia="Times New Roman" w:hAnsi="Times New Roman" w:cs="Times New Roman"/>
          <w:color w:val="000000" w:themeColor="text1"/>
          <w:lang w:eastAsia="en-IN"/>
        </w:rPr>
        <w:t xml:space="preserve"> </w:t>
      </w:r>
    </w:p>
    <w:p w14:paraId="5C2831FE" w14:textId="77777777" w:rsidR="00DE1886" w:rsidRPr="00EE68C1"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553C77C0" w14:textId="415C75C7" w:rsidR="00757CD5" w:rsidRDefault="00757CD5" w:rsidP="00433A7E">
      <w:pPr>
        <w:pStyle w:val="Heading1"/>
        <w:numPr>
          <w:ilvl w:val="0"/>
          <w:numId w:val="27"/>
        </w:numPr>
        <w:ind w:left="-270" w:firstLine="0"/>
        <w:jc w:val="both"/>
        <w:rPr>
          <w:lang w:eastAsia="en-IN"/>
        </w:rPr>
      </w:pPr>
      <w:bookmarkStart w:id="171" w:name="_Toc239883829"/>
      <w:r w:rsidRPr="002A4001">
        <w:rPr>
          <w:lang w:eastAsia="en-IN"/>
        </w:rPr>
        <w:t>MANDATORY TRAININGS</w:t>
      </w:r>
      <w:bookmarkEnd w:id="171"/>
      <w:r w:rsidRPr="002A4001">
        <w:rPr>
          <w:lang w:eastAsia="en-IN"/>
        </w:rPr>
        <w:t xml:space="preserve"> </w:t>
      </w:r>
    </w:p>
    <w:p w14:paraId="501E713A" w14:textId="77777777" w:rsidR="00DE1886" w:rsidRPr="002A4001" w:rsidRDefault="00DE1886" w:rsidP="00DE1886">
      <w:pPr>
        <w:pStyle w:val="Heading1"/>
        <w:ind w:left="360"/>
        <w:rPr>
          <w:lang w:eastAsia="en-IN"/>
        </w:rPr>
      </w:pPr>
    </w:p>
    <w:p w14:paraId="4C100294" w14:textId="0A537069" w:rsidR="00757CD5" w:rsidRDefault="00757CD5" w:rsidP="00EE68C1">
      <w:pPr>
        <w:spacing w:after="0" w:line="240" w:lineRule="auto"/>
        <w:jc w:val="both"/>
        <w:outlineLvl w:val="2"/>
        <w:rPr>
          <w:rFonts w:ascii="Times New Roman" w:eastAsia="Times New Roman" w:hAnsi="Times New Roman" w:cs="Times New Roman"/>
          <w:color w:val="000000" w:themeColor="text1"/>
          <w:lang w:eastAsia="en-IN"/>
        </w:rPr>
      </w:pPr>
      <w:bookmarkStart w:id="172" w:name="_Toc239883830"/>
      <w:r w:rsidRPr="00EE68C1">
        <w:rPr>
          <w:rFonts w:ascii="Times New Roman" w:eastAsia="Times New Roman" w:hAnsi="Times New Roman" w:cs="Times New Roman"/>
          <w:color w:val="000000" w:themeColor="text1"/>
          <w:lang w:eastAsia="en-IN"/>
        </w:rPr>
        <w:t>To ensure requisite awareness for employees on compliance to Code of Conduct, the Company periodically requests employees to undergo relevant training programs</w:t>
      </w:r>
      <w:r w:rsidR="00025529" w:rsidRPr="00EE68C1">
        <w:rPr>
          <w:rFonts w:ascii="Times New Roman" w:eastAsia="Times New Roman" w:hAnsi="Times New Roman" w:cs="Times New Roman"/>
          <w:color w:val="000000" w:themeColor="text1"/>
          <w:lang w:eastAsia="en-IN"/>
        </w:rPr>
        <w:t>.</w:t>
      </w:r>
      <w:bookmarkEnd w:id="172"/>
      <w:r w:rsidRPr="00EE68C1">
        <w:rPr>
          <w:rFonts w:ascii="Times New Roman" w:eastAsia="Times New Roman" w:hAnsi="Times New Roman" w:cs="Times New Roman"/>
          <w:color w:val="000000" w:themeColor="text1"/>
          <w:lang w:eastAsia="en-IN"/>
        </w:rPr>
        <w:t xml:space="preserve"> </w:t>
      </w:r>
    </w:p>
    <w:p w14:paraId="54A1B984" w14:textId="77777777" w:rsidR="00DE1886" w:rsidRPr="00EE68C1"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10EF5379" w14:textId="4F4B443C" w:rsidR="00953DB6" w:rsidRPr="00EE68C1" w:rsidRDefault="00025529" w:rsidP="00EE68C1">
      <w:pPr>
        <w:spacing w:after="0" w:line="240" w:lineRule="auto"/>
        <w:jc w:val="both"/>
        <w:outlineLvl w:val="2"/>
        <w:rPr>
          <w:rFonts w:ascii="Times New Roman" w:eastAsia="Times New Roman" w:hAnsi="Times New Roman" w:cs="Times New Roman"/>
          <w:color w:val="000000" w:themeColor="text1"/>
          <w:lang w:eastAsia="en-IN"/>
        </w:rPr>
      </w:pPr>
      <w:bookmarkStart w:id="173" w:name="_Toc239883831"/>
      <w:r w:rsidRPr="00EE68C1">
        <w:rPr>
          <w:rFonts w:ascii="Times New Roman" w:eastAsia="Times New Roman" w:hAnsi="Times New Roman" w:cs="Times New Roman"/>
          <w:color w:val="000000" w:themeColor="text1"/>
          <w:lang w:eastAsia="en-IN"/>
        </w:rPr>
        <w:t>Key Mandatory Training Program for:</w:t>
      </w:r>
      <w:bookmarkEnd w:id="173"/>
    </w:p>
    <w:p w14:paraId="193293D3" w14:textId="00CEB750" w:rsidR="00025529" w:rsidRPr="00EE68C1" w:rsidRDefault="00025529" w:rsidP="00EE68C1">
      <w:pPr>
        <w:pStyle w:val="ListParagraph"/>
        <w:numPr>
          <w:ilvl w:val="0"/>
          <w:numId w:val="9"/>
        </w:numPr>
        <w:spacing w:after="0" w:line="240" w:lineRule="auto"/>
        <w:jc w:val="both"/>
        <w:outlineLvl w:val="2"/>
        <w:rPr>
          <w:rFonts w:ascii="Times New Roman" w:eastAsia="Times New Roman" w:hAnsi="Times New Roman" w:cs="Times New Roman"/>
          <w:color w:val="000000" w:themeColor="text1"/>
          <w:lang w:eastAsia="en-IN"/>
        </w:rPr>
      </w:pPr>
      <w:bookmarkStart w:id="174" w:name="_Toc239883832"/>
      <w:r w:rsidRPr="00EE68C1">
        <w:rPr>
          <w:rFonts w:ascii="Times New Roman" w:eastAsia="Times New Roman" w:hAnsi="Times New Roman" w:cs="Times New Roman"/>
          <w:color w:val="000000" w:themeColor="text1"/>
          <w:lang w:eastAsia="en-IN"/>
        </w:rPr>
        <w:t>Anti-Money Laundering</w:t>
      </w:r>
      <w:bookmarkEnd w:id="174"/>
    </w:p>
    <w:p w14:paraId="155B2AA4" w14:textId="5447270F" w:rsidR="00495FD7" w:rsidRPr="00EE68C1" w:rsidRDefault="00495FD7" w:rsidP="00EE68C1">
      <w:pPr>
        <w:pStyle w:val="ListParagraph"/>
        <w:numPr>
          <w:ilvl w:val="0"/>
          <w:numId w:val="9"/>
        </w:numPr>
        <w:spacing w:after="0" w:line="240" w:lineRule="auto"/>
        <w:jc w:val="both"/>
        <w:outlineLvl w:val="2"/>
        <w:rPr>
          <w:rFonts w:ascii="Times New Roman" w:eastAsia="Times New Roman" w:hAnsi="Times New Roman" w:cs="Times New Roman"/>
          <w:color w:val="000000" w:themeColor="text1"/>
          <w:lang w:eastAsia="en-IN"/>
        </w:rPr>
      </w:pPr>
      <w:bookmarkStart w:id="175" w:name="_Toc239883833"/>
      <w:r w:rsidRPr="00EE68C1">
        <w:rPr>
          <w:rFonts w:ascii="Times New Roman" w:eastAsia="Times New Roman" w:hAnsi="Times New Roman" w:cs="Times New Roman"/>
          <w:color w:val="000000" w:themeColor="text1"/>
          <w:lang w:eastAsia="en-IN"/>
        </w:rPr>
        <w:t>Anti-</w:t>
      </w:r>
      <w:proofErr w:type="spellStart"/>
      <w:r w:rsidRPr="00EE68C1">
        <w:rPr>
          <w:rFonts w:ascii="Times New Roman" w:eastAsia="Times New Roman" w:hAnsi="Times New Roman" w:cs="Times New Roman"/>
          <w:color w:val="000000" w:themeColor="text1"/>
          <w:lang w:eastAsia="en-IN"/>
        </w:rPr>
        <w:t>bribary</w:t>
      </w:r>
      <w:proofErr w:type="spellEnd"/>
      <w:r w:rsidRPr="00EE68C1">
        <w:rPr>
          <w:rFonts w:ascii="Times New Roman" w:eastAsia="Times New Roman" w:hAnsi="Times New Roman" w:cs="Times New Roman"/>
          <w:color w:val="000000" w:themeColor="text1"/>
          <w:lang w:eastAsia="en-IN"/>
        </w:rPr>
        <w:t xml:space="preserve"> and Corruption</w:t>
      </w:r>
      <w:bookmarkEnd w:id="175"/>
    </w:p>
    <w:p w14:paraId="48B256F2" w14:textId="5447270F" w:rsidR="00495FD7" w:rsidRPr="00EE68C1" w:rsidRDefault="00495FD7" w:rsidP="00EE68C1">
      <w:pPr>
        <w:pStyle w:val="ListParagraph"/>
        <w:numPr>
          <w:ilvl w:val="0"/>
          <w:numId w:val="9"/>
        </w:numPr>
        <w:spacing w:after="0" w:line="240" w:lineRule="auto"/>
        <w:jc w:val="both"/>
        <w:outlineLvl w:val="2"/>
        <w:rPr>
          <w:rFonts w:ascii="Times New Roman" w:eastAsia="Times New Roman" w:hAnsi="Times New Roman" w:cs="Times New Roman"/>
          <w:color w:val="000000" w:themeColor="text1"/>
          <w:lang w:eastAsia="en-IN"/>
        </w:rPr>
      </w:pPr>
      <w:bookmarkStart w:id="176" w:name="_Toc239883834"/>
      <w:r w:rsidRPr="00EE68C1">
        <w:rPr>
          <w:rFonts w:ascii="Times New Roman" w:eastAsia="Times New Roman" w:hAnsi="Times New Roman" w:cs="Times New Roman"/>
          <w:color w:val="000000" w:themeColor="text1"/>
          <w:lang w:eastAsia="en-IN"/>
        </w:rPr>
        <w:t>Ethics &amp; Values</w:t>
      </w:r>
      <w:bookmarkEnd w:id="176"/>
    </w:p>
    <w:p w14:paraId="1F586183" w14:textId="54812C08" w:rsidR="00025529" w:rsidRPr="00EE68C1" w:rsidRDefault="00025529" w:rsidP="00EE68C1">
      <w:pPr>
        <w:pStyle w:val="ListParagraph"/>
        <w:numPr>
          <w:ilvl w:val="0"/>
          <w:numId w:val="9"/>
        </w:numPr>
        <w:spacing w:after="0" w:line="240" w:lineRule="auto"/>
        <w:jc w:val="both"/>
        <w:outlineLvl w:val="2"/>
        <w:rPr>
          <w:rFonts w:ascii="Times New Roman" w:eastAsia="Times New Roman" w:hAnsi="Times New Roman" w:cs="Times New Roman"/>
          <w:color w:val="000000" w:themeColor="text1"/>
          <w:lang w:eastAsia="en-IN"/>
        </w:rPr>
      </w:pPr>
      <w:bookmarkStart w:id="177" w:name="_Toc239883835"/>
      <w:r w:rsidRPr="00EE68C1">
        <w:rPr>
          <w:rFonts w:ascii="Times New Roman" w:eastAsia="Times New Roman" w:hAnsi="Times New Roman" w:cs="Times New Roman"/>
          <w:color w:val="000000" w:themeColor="text1"/>
          <w:lang w:eastAsia="en-IN"/>
        </w:rPr>
        <w:t>Prevention of Sexual Harassment (POSH)</w:t>
      </w:r>
      <w:bookmarkEnd w:id="177"/>
      <w:r w:rsidRPr="00EE68C1">
        <w:rPr>
          <w:rFonts w:ascii="Times New Roman" w:eastAsia="Times New Roman" w:hAnsi="Times New Roman" w:cs="Times New Roman"/>
          <w:color w:val="000000" w:themeColor="text1"/>
          <w:lang w:eastAsia="en-IN"/>
        </w:rPr>
        <w:t xml:space="preserve"> </w:t>
      </w:r>
    </w:p>
    <w:p w14:paraId="7A83006D" w14:textId="3A3AC66C" w:rsidR="00495FD7" w:rsidRPr="00EE68C1" w:rsidRDefault="00495FD7" w:rsidP="00EE68C1">
      <w:pPr>
        <w:pStyle w:val="ListParagraph"/>
        <w:numPr>
          <w:ilvl w:val="0"/>
          <w:numId w:val="9"/>
        </w:numPr>
        <w:spacing w:after="0" w:line="240" w:lineRule="auto"/>
        <w:jc w:val="both"/>
        <w:outlineLvl w:val="2"/>
        <w:rPr>
          <w:rFonts w:ascii="Times New Roman" w:eastAsia="Times New Roman" w:hAnsi="Times New Roman" w:cs="Times New Roman"/>
          <w:color w:val="000000" w:themeColor="text1"/>
          <w:lang w:eastAsia="en-IN"/>
        </w:rPr>
      </w:pPr>
      <w:bookmarkStart w:id="178" w:name="_Toc239883836"/>
      <w:r w:rsidRPr="00EE68C1">
        <w:rPr>
          <w:rFonts w:ascii="Times New Roman" w:eastAsia="Times New Roman" w:hAnsi="Times New Roman" w:cs="Times New Roman"/>
          <w:color w:val="000000" w:themeColor="text1"/>
          <w:lang w:eastAsia="en-IN"/>
        </w:rPr>
        <w:t>Whistle Blower</w:t>
      </w:r>
      <w:bookmarkEnd w:id="178"/>
      <w:r w:rsidRPr="00EE68C1">
        <w:rPr>
          <w:rFonts w:ascii="Times New Roman" w:eastAsia="Times New Roman" w:hAnsi="Times New Roman" w:cs="Times New Roman"/>
          <w:color w:val="000000" w:themeColor="text1"/>
          <w:lang w:eastAsia="en-IN"/>
        </w:rPr>
        <w:t xml:space="preserve"> </w:t>
      </w:r>
    </w:p>
    <w:p w14:paraId="21FF040E" w14:textId="7AD45C8C" w:rsidR="00025529" w:rsidRPr="00EE68C1" w:rsidRDefault="00025529" w:rsidP="00EE68C1">
      <w:pPr>
        <w:pStyle w:val="ListParagraph"/>
        <w:numPr>
          <w:ilvl w:val="0"/>
          <w:numId w:val="9"/>
        </w:numPr>
        <w:spacing w:after="0" w:line="240" w:lineRule="auto"/>
        <w:jc w:val="both"/>
        <w:outlineLvl w:val="2"/>
        <w:rPr>
          <w:rFonts w:ascii="Times New Roman" w:eastAsia="Times New Roman" w:hAnsi="Times New Roman" w:cs="Times New Roman"/>
          <w:color w:val="000000" w:themeColor="text1"/>
          <w:lang w:eastAsia="en-IN"/>
        </w:rPr>
      </w:pPr>
      <w:bookmarkStart w:id="179" w:name="_Toc239883837"/>
      <w:r w:rsidRPr="00EE68C1">
        <w:rPr>
          <w:rFonts w:ascii="Times New Roman" w:eastAsia="Times New Roman" w:hAnsi="Times New Roman" w:cs="Times New Roman"/>
          <w:color w:val="000000" w:themeColor="text1"/>
          <w:lang w:eastAsia="en-IN"/>
        </w:rPr>
        <w:t>Time to Time awareness programmes</w:t>
      </w:r>
      <w:r w:rsidR="009E0B6C" w:rsidRPr="00EE68C1">
        <w:rPr>
          <w:rFonts w:ascii="Times New Roman" w:eastAsia="Times New Roman" w:hAnsi="Times New Roman" w:cs="Times New Roman"/>
          <w:color w:val="000000" w:themeColor="text1"/>
          <w:lang w:eastAsia="en-IN"/>
        </w:rPr>
        <w:t xml:space="preserve"> as may be required</w:t>
      </w:r>
      <w:bookmarkEnd w:id="179"/>
    </w:p>
    <w:p w14:paraId="48A0BB21" w14:textId="77777777" w:rsidR="00885CBE" w:rsidRPr="00EE68C1" w:rsidRDefault="00885CBE" w:rsidP="00EE68C1">
      <w:pPr>
        <w:pStyle w:val="ListParagraph"/>
        <w:spacing w:after="0" w:line="240" w:lineRule="auto"/>
        <w:jc w:val="both"/>
        <w:outlineLvl w:val="2"/>
        <w:rPr>
          <w:rFonts w:ascii="Times New Roman" w:eastAsia="Times New Roman" w:hAnsi="Times New Roman" w:cs="Times New Roman"/>
          <w:color w:val="000000" w:themeColor="text1"/>
          <w:lang w:eastAsia="en-IN"/>
        </w:rPr>
      </w:pPr>
    </w:p>
    <w:p w14:paraId="56DC1F8A" w14:textId="77777777" w:rsidR="00DE1886" w:rsidRDefault="00EE04A4" w:rsidP="00433A7E">
      <w:pPr>
        <w:pStyle w:val="Heading1"/>
        <w:numPr>
          <w:ilvl w:val="0"/>
          <w:numId w:val="27"/>
        </w:numPr>
        <w:ind w:left="-270" w:firstLine="0"/>
        <w:jc w:val="both"/>
        <w:rPr>
          <w:lang w:eastAsia="en-IN"/>
        </w:rPr>
      </w:pPr>
      <w:bookmarkStart w:id="180" w:name="_Toc239883838"/>
      <w:r w:rsidRPr="002A4001">
        <w:rPr>
          <w:lang w:eastAsia="en-IN"/>
        </w:rPr>
        <w:t>FRAUD MONITORING</w:t>
      </w:r>
      <w:bookmarkEnd w:id="180"/>
    </w:p>
    <w:p w14:paraId="6933D4E6" w14:textId="629DB2AA" w:rsidR="00885CBE" w:rsidRPr="002A4001" w:rsidRDefault="00EE04A4" w:rsidP="00DE1886">
      <w:pPr>
        <w:pStyle w:val="Heading1"/>
        <w:ind w:left="360"/>
        <w:rPr>
          <w:lang w:eastAsia="en-IN"/>
        </w:rPr>
      </w:pPr>
      <w:r w:rsidRPr="002A4001">
        <w:rPr>
          <w:lang w:eastAsia="en-IN"/>
        </w:rPr>
        <w:t xml:space="preserve"> </w:t>
      </w:r>
    </w:p>
    <w:p w14:paraId="4A4F0574" w14:textId="18C21888" w:rsidR="00885CBE" w:rsidRDefault="00885CBE" w:rsidP="00EE68C1">
      <w:pPr>
        <w:spacing w:after="0" w:line="240" w:lineRule="auto"/>
        <w:jc w:val="both"/>
        <w:outlineLvl w:val="2"/>
        <w:rPr>
          <w:rFonts w:ascii="Times New Roman" w:eastAsia="Times New Roman" w:hAnsi="Times New Roman" w:cs="Times New Roman"/>
          <w:color w:val="000000" w:themeColor="text1"/>
          <w:lang w:eastAsia="en-IN"/>
        </w:rPr>
      </w:pPr>
      <w:bookmarkStart w:id="181" w:name="_Toc239883839"/>
      <w:r w:rsidRPr="00EE68C1">
        <w:rPr>
          <w:rFonts w:ascii="Times New Roman" w:eastAsia="Times New Roman" w:hAnsi="Times New Roman" w:cs="Times New Roman"/>
          <w:color w:val="000000" w:themeColor="text1"/>
          <w:lang w:eastAsia="en-IN"/>
        </w:rPr>
        <w:t>Fraud Monitoring and Reporting is done in accordance with RBI Master Directions and the same is covered in the Fraud Monitoring Policy approved by the Board of the Company.</w:t>
      </w:r>
      <w:bookmarkEnd w:id="181"/>
    </w:p>
    <w:p w14:paraId="4788FF79" w14:textId="77777777" w:rsidR="00DE1886" w:rsidRPr="00EE68C1" w:rsidRDefault="00DE1886" w:rsidP="00EE68C1">
      <w:pPr>
        <w:spacing w:after="0" w:line="240" w:lineRule="auto"/>
        <w:jc w:val="both"/>
        <w:outlineLvl w:val="2"/>
        <w:rPr>
          <w:rFonts w:ascii="Times New Roman" w:eastAsia="Times New Roman" w:hAnsi="Times New Roman" w:cs="Times New Roman"/>
          <w:color w:val="000000" w:themeColor="text1"/>
          <w:lang w:eastAsia="en-IN"/>
        </w:rPr>
      </w:pPr>
    </w:p>
    <w:p w14:paraId="6B9C6BBB" w14:textId="0D728420" w:rsidR="008B51EA" w:rsidRPr="00433A7E" w:rsidRDefault="008B51EA" w:rsidP="00433A7E">
      <w:pPr>
        <w:pStyle w:val="Heading1"/>
        <w:numPr>
          <w:ilvl w:val="0"/>
          <w:numId w:val="27"/>
        </w:numPr>
        <w:ind w:left="-270" w:firstLine="0"/>
        <w:jc w:val="both"/>
        <w:rPr>
          <w:lang w:eastAsia="en-IN"/>
        </w:rPr>
      </w:pPr>
      <w:bookmarkStart w:id="182" w:name="_Toc239883840"/>
      <w:r w:rsidRPr="002A4001">
        <w:rPr>
          <w:lang w:eastAsia="en-IN"/>
        </w:rPr>
        <w:t>POLICIES, PROGRAMS, PROCEDURES AND CODES</w:t>
      </w:r>
      <w:bookmarkEnd w:id="182"/>
      <w:r w:rsidRPr="00433A7E">
        <w:rPr>
          <w:lang w:eastAsia="en-IN"/>
        </w:rPr>
        <w:t xml:space="preserve"> </w:t>
      </w:r>
    </w:p>
    <w:p w14:paraId="7EAC6EFB" w14:textId="77777777" w:rsidR="00D73F19" w:rsidRPr="00EE68C1" w:rsidRDefault="00D73F19" w:rsidP="00D73F19">
      <w:pPr>
        <w:pStyle w:val="Heading1"/>
        <w:ind w:left="360"/>
        <w:rPr>
          <w:b w:val="0"/>
          <w:bCs w:val="0"/>
          <w:color w:val="000000" w:themeColor="text1"/>
          <w:lang w:eastAsia="en-IN"/>
        </w:rPr>
      </w:pPr>
    </w:p>
    <w:p w14:paraId="72A23A0B" w14:textId="6143C5F6" w:rsidR="00953DB6" w:rsidRPr="00EE68C1" w:rsidRDefault="008B51EA" w:rsidP="00EE68C1">
      <w:pPr>
        <w:spacing w:after="0" w:line="240" w:lineRule="auto"/>
        <w:jc w:val="both"/>
        <w:outlineLvl w:val="2"/>
        <w:rPr>
          <w:rFonts w:ascii="Times New Roman" w:eastAsia="Times New Roman" w:hAnsi="Times New Roman" w:cs="Times New Roman"/>
          <w:color w:val="000000" w:themeColor="text1"/>
          <w:lang w:eastAsia="en-IN"/>
        </w:rPr>
      </w:pPr>
      <w:bookmarkStart w:id="183" w:name="_Toc239883841"/>
      <w:r w:rsidRPr="00EE68C1">
        <w:rPr>
          <w:rFonts w:ascii="Times New Roman" w:eastAsia="Times New Roman" w:hAnsi="Times New Roman" w:cs="Times New Roman"/>
          <w:color w:val="000000" w:themeColor="text1"/>
          <w:lang w:eastAsia="en-IN"/>
        </w:rPr>
        <w:t>The Company has adopted the applicable policies/programs/procedures and codes which are subject to review at regular interval of time or as may be required pursuant to necessary amendments in applicable laws.</w:t>
      </w:r>
      <w:bookmarkEnd w:id="183"/>
    </w:p>
    <w:p w14:paraId="3FD18893" w14:textId="6357597C" w:rsidR="00ED50CB" w:rsidRDefault="00ED50CB" w:rsidP="00EE68C1">
      <w:pPr>
        <w:spacing w:after="0" w:line="240" w:lineRule="auto"/>
        <w:jc w:val="both"/>
        <w:outlineLvl w:val="2"/>
        <w:rPr>
          <w:rFonts w:ascii="Times New Roman" w:eastAsia="Times New Roman" w:hAnsi="Times New Roman" w:cs="Times New Roman"/>
          <w:b/>
          <w:bCs/>
          <w:lang w:val="en-US" w:eastAsia="en-IN"/>
        </w:rPr>
      </w:pPr>
    </w:p>
    <w:p w14:paraId="06AA2570" w14:textId="24BE1090" w:rsidR="00EB7834" w:rsidRPr="00EE68C1" w:rsidRDefault="00EB7834" w:rsidP="00EB7834">
      <w:pPr>
        <w:spacing w:after="0" w:line="240" w:lineRule="auto"/>
        <w:jc w:val="center"/>
        <w:outlineLvl w:val="2"/>
        <w:rPr>
          <w:rFonts w:ascii="Times New Roman" w:eastAsia="Times New Roman" w:hAnsi="Times New Roman" w:cs="Times New Roman"/>
          <w:color w:val="000000" w:themeColor="text1"/>
          <w:lang w:val="en-US" w:eastAsia="en-IN"/>
        </w:rPr>
      </w:pPr>
      <w:bookmarkStart w:id="184" w:name="_Toc239883842"/>
      <w:r>
        <w:rPr>
          <w:rFonts w:ascii="Times New Roman" w:eastAsia="Times New Roman" w:hAnsi="Times New Roman" w:cs="Times New Roman"/>
          <w:b/>
          <w:bCs/>
          <w:lang w:val="en-US" w:eastAsia="en-IN"/>
        </w:rPr>
        <w:t>*******</w:t>
      </w:r>
      <w:bookmarkEnd w:id="184"/>
    </w:p>
    <w:sectPr w:rsidR="00EB7834" w:rsidRPr="00EE68C1">
      <w:headerReference w:type="even" r:id="rId8"/>
      <w:headerReference w:type="default" r:id="rId9"/>
      <w:foot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7085B" w14:textId="77777777" w:rsidR="00091A02" w:rsidRDefault="00091A02" w:rsidP="00EA20F6">
      <w:pPr>
        <w:spacing w:after="0" w:line="240" w:lineRule="auto"/>
      </w:pPr>
      <w:r>
        <w:separator/>
      </w:r>
    </w:p>
  </w:endnote>
  <w:endnote w:type="continuationSeparator" w:id="0">
    <w:p w14:paraId="1A106657" w14:textId="77777777" w:rsidR="00091A02" w:rsidRDefault="00091A02" w:rsidP="00EA20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86813"/>
      <w:docPartObj>
        <w:docPartGallery w:val="Page Numbers (Bottom of Page)"/>
        <w:docPartUnique/>
      </w:docPartObj>
    </w:sdtPr>
    <w:sdtEndPr>
      <w:rPr>
        <w:rFonts w:ascii="Times New Roman" w:hAnsi="Times New Roman" w:cs="Times New Roman"/>
      </w:rPr>
    </w:sdtEndPr>
    <w:sdtContent>
      <w:sdt>
        <w:sdtPr>
          <w:id w:val="-1769616900"/>
          <w:docPartObj>
            <w:docPartGallery w:val="Page Numbers (Top of Page)"/>
            <w:docPartUnique/>
          </w:docPartObj>
        </w:sdtPr>
        <w:sdtEndPr>
          <w:rPr>
            <w:rFonts w:ascii="Times New Roman" w:hAnsi="Times New Roman" w:cs="Times New Roman"/>
          </w:rPr>
        </w:sdtEndPr>
        <w:sdtContent>
          <w:p w14:paraId="7F6ACC90" w14:textId="676D46BF" w:rsidR="00EE68C1" w:rsidRPr="00EE68C1" w:rsidRDefault="00EE68C1" w:rsidP="00EE68C1">
            <w:pPr>
              <w:pStyle w:val="Footer"/>
              <w:rPr>
                <w:rFonts w:ascii="Times New Roman" w:hAnsi="Times New Roman" w:cs="Times New Roman"/>
              </w:rPr>
            </w:pPr>
            <w:r w:rsidRPr="00EE68C1">
              <w:rPr>
                <w:rFonts w:ascii="Times New Roman" w:hAnsi="Times New Roman" w:cs="Times New Roman"/>
              </w:rPr>
              <w:t xml:space="preserve">Internal Guidelines on Corporate Governance </w:t>
            </w:r>
            <w:r w:rsidRPr="00EE68C1">
              <w:rPr>
                <w:rFonts w:ascii="Times New Roman" w:hAnsi="Times New Roman" w:cs="Times New Roman"/>
              </w:rPr>
              <w:tab/>
            </w:r>
            <w:r w:rsidRPr="00EE68C1">
              <w:rPr>
                <w:rFonts w:ascii="Times New Roman" w:hAnsi="Times New Roman" w:cs="Times New Roman"/>
              </w:rPr>
              <w:tab/>
              <w:t xml:space="preserve">Page </w:t>
            </w:r>
            <w:r w:rsidRPr="00EE68C1">
              <w:rPr>
                <w:rFonts w:ascii="Times New Roman" w:hAnsi="Times New Roman" w:cs="Times New Roman"/>
                <w:b/>
                <w:bCs/>
              </w:rPr>
              <w:fldChar w:fldCharType="begin"/>
            </w:r>
            <w:r w:rsidRPr="00EE68C1">
              <w:rPr>
                <w:rFonts w:ascii="Times New Roman" w:hAnsi="Times New Roman" w:cs="Times New Roman"/>
                <w:b/>
                <w:bCs/>
              </w:rPr>
              <w:instrText xml:space="preserve"> PAGE </w:instrText>
            </w:r>
            <w:r w:rsidRPr="00EE68C1">
              <w:rPr>
                <w:rFonts w:ascii="Times New Roman" w:hAnsi="Times New Roman" w:cs="Times New Roman"/>
                <w:b/>
                <w:bCs/>
              </w:rPr>
              <w:fldChar w:fldCharType="separate"/>
            </w:r>
            <w:r w:rsidRPr="00EE68C1">
              <w:rPr>
                <w:rFonts w:ascii="Times New Roman" w:hAnsi="Times New Roman" w:cs="Times New Roman"/>
                <w:b/>
                <w:bCs/>
                <w:noProof/>
              </w:rPr>
              <w:t>2</w:t>
            </w:r>
            <w:r w:rsidRPr="00EE68C1">
              <w:rPr>
                <w:rFonts w:ascii="Times New Roman" w:hAnsi="Times New Roman" w:cs="Times New Roman"/>
                <w:b/>
                <w:bCs/>
              </w:rPr>
              <w:fldChar w:fldCharType="end"/>
            </w:r>
            <w:r w:rsidRPr="00EE68C1">
              <w:rPr>
                <w:rFonts w:ascii="Times New Roman" w:hAnsi="Times New Roman" w:cs="Times New Roman"/>
              </w:rPr>
              <w:t xml:space="preserve"> of </w:t>
            </w:r>
            <w:r w:rsidRPr="00EE68C1">
              <w:rPr>
                <w:rFonts w:ascii="Times New Roman" w:hAnsi="Times New Roman" w:cs="Times New Roman"/>
                <w:b/>
                <w:bCs/>
              </w:rPr>
              <w:fldChar w:fldCharType="begin"/>
            </w:r>
            <w:r w:rsidRPr="00EE68C1">
              <w:rPr>
                <w:rFonts w:ascii="Times New Roman" w:hAnsi="Times New Roman" w:cs="Times New Roman"/>
                <w:b/>
                <w:bCs/>
              </w:rPr>
              <w:instrText xml:space="preserve"> NUMPAGES  </w:instrText>
            </w:r>
            <w:r w:rsidRPr="00EE68C1">
              <w:rPr>
                <w:rFonts w:ascii="Times New Roman" w:hAnsi="Times New Roman" w:cs="Times New Roman"/>
                <w:b/>
                <w:bCs/>
              </w:rPr>
              <w:fldChar w:fldCharType="separate"/>
            </w:r>
            <w:r w:rsidRPr="00EE68C1">
              <w:rPr>
                <w:rFonts w:ascii="Times New Roman" w:hAnsi="Times New Roman" w:cs="Times New Roman"/>
                <w:b/>
                <w:bCs/>
                <w:noProof/>
              </w:rPr>
              <w:t>2</w:t>
            </w:r>
            <w:r w:rsidRPr="00EE68C1">
              <w:rPr>
                <w:rFonts w:ascii="Times New Roman" w:hAnsi="Times New Roman" w:cs="Times New Roman"/>
                <w:b/>
                <w:bCs/>
              </w:rPr>
              <w:fldChar w:fldCharType="end"/>
            </w:r>
          </w:p>
        </w:sdtContent>
      </w:sdt>
    </w:sdtContent>
  </w:sdt>
  <w:p w14:paraId="2A761D5D" w14:textId="77777777" w:rsidR="00EE68C1" w:rsidRDefault="00EE68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918A0" w14:textId="77777777" w:rsidR="00091A02" w:rsidRDefault="00091A02" w:rsidP="00EA20F6">
      <w:pPr>
        <w:spacing w:after="0" w:line="240" w:lineRule="auto"/>
      </w:pPr>
      <w:r>
        <w:separator/>
      </w:r>
    </w:p>
  </w:footnote>
  <w:footnote w:type="continuationSeparator" w:id="0">
    <w:p w14:paraId="20BB367A" w14:textId="77777777" w:rsidR="00091A02" w:rsidRDefault="00091A02" w:rsidP="00EA20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EB52" w14:textId="25ED1037" w:rsidR="00EA20F6" w:rsidRDefault="00000000">
    <w:pPr>
      <w:pStyle w:val="Header"/>
    </w:pPr>
    <w:r>
      <w:rPr>
        <w:noProof/>
      </w:rPr>
      <w:pict w14:anchorId="1293E6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595.7pt;height:841.9pt;z-index:-251657216;mso-position-horizontal:center;mso-position-horizontal-relative:margin;mso-position-vertical:center;mso-position-vertical-relative:margin" o:allowincell="f">
          <v:imagedata r:id="rId1" o:title="Mufin Green Letter Head (2)_pages-to-jpg-0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98AC" w14:textId="105F59BF" w:rsidR="00EE68C1" w:rsidRDefault="00EE68C1">
    <w:pPr>
      <w:pStyle w:val="Header"/>
    </w:pPr>
    <w:r>
      <w:rPr>
        <w:noProof/>
      </w:rPr>
      <w:drawing>
        <wp:anchor distT="0" distB="0" distL="114300" distR="114300" simplePos="0" relativeHeight="251661312" behindDoc="0" locked="0" layoutInCell="1" allowOverlap="1" wp14:anchorId="35029D86" wp14:editId="6F8D0710">
          <wp:simplePos x="0" y="0"/>
          <wp:positionH relativeFrom="column">
            <wp:posOffset>-1092200</wp:posOffset>
          </wp:positionH>
          <wp:positionV relativeFrom="paragraph">
            <wp:posOffset>-457835</wp:posOffset>
          </wp:positionV>
          <wp:extent cx="7740650" cy="1236980"/>
          <wp:effectExtent l="0" t="0" r="0" b="127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1570" name="Picture 198421570"/>
                  <pic:cNvPicPr/>
                </pic:nvPicPr>
                <pic:blipFill>
                  <a:blip r:embed="rId1">
                    <a:extLst>
                      <a:ext uri="{28A0092B-C50C-407E-A947-70E740481C1C}">
                        <a14:useLocalDpi xmlns:a14="http://schemas.microsoft.com/office/drawing/2010/main" val="0"/>
                      </a:ext>
                    </a:extLst>
                  </a:blip>
                  <a:stretch>
                    <a:fillRect/>
                  </a:stretch>
                </pic:blipFill>
                <pic:spPr>
                  <a:xfrm>
                    <a:off x="0" y="0"/>
                    <a:ext cx="7740650" cy="12369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C19C4" w14:textId="73B8BFB4" w:rsidR="00EA20F6" w:rsidRDefault="00000000">
    <w:pPr>
      <w:pStyle w:val="Header"/>
    </w:pPr>
    <w:r>
      <w:rPr>
        <w:noProof/>
      </w:rPr>
      <w:pict w14:anchorId="119F43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595.7pt;height:841.9pt;z-index:-251658240;mso-position-horizontal:center;mso-position-horizontal-relative:margin;mso-position-vertical:center;mso-position-vertical-relative:margin" o:allowincell="f">
          <v:imagedata r:id="rId1" o:title="Mufin Green Letter Head (2)_pages-to-jpg-00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73B7"/>
    <w:multiLevelType w:val="multilevel"/>
    <w:tmpl w:val="0C30E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747FF"/>
    <w:multiLevelType w:val="multilevel"/>
    <w:tmpl w:val="730A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3F4B50"/>
    <w:multiLevelType w:val="hybridMultilevel"/>
    <w:tmpl w:val="FF3EA8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6C74028"/>
    <w:multiLevelType w:val="hybridMultilevel"/>
    <w:tmpl w:val="F2C63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821126F"/>
    <w:multiLevelType w:val="hybridMultilevel"/>
    <w:tmpl w:val="B9AED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F8013E"/>
    <w:multiLevelType w:val="hybridMultilevel"/>
    <w:tmpl w:val="123C02A4"/>
    <w:lvl w:ilvl="0" w:tplc="FFFFFFFF">
      <w:start w:val="1"/>
      <w:numFmt w:val="lowerLetter"/>
      <w:lvlText w:val="%1)"/>
      <w:lvlJc w:val="left"/>
      <w:pPr>
        <w:ind w:left="428" w:hanging="360"/>
      </w:pPr>
    </w:lvl>
    <w:lvl w:ilvl="1" w:tplc="FFFFFFFF">
      <w:start w:val="1"/>
      <w:numFmt w:val="lowerLetter"/>
      <w:lvlText w:val="%2."/>
      <w:lvlJc w:val="left"/>
      <w:pPr>
        <w:ind w:left="1148" w:hanging="360"/>
      </w:pPr>
    </w:lvl>
    <w:lvl w:ilvl="2" w:tplc="FFFFFFFF">
      <w:start w:val="1"/>
      <w:numFmt w:val="lowerRoman"/>
      <w:lvlText w:val="%3."/>
      <w:lvlJc w:val="right"/>
      <w:pPr>
        <w:ind w:left="1868" w:hanging="180"/>
      </w:pPr>
    </w:lvl>
    <w:lvl w:ilvl="3" w:tplc="FFFFFFFF">
      <w:start w:val="1"/>
      <w:numFmt w:val="lowerRoman"/>
      <w:lvlText w:val="(%4)"/>
      <w:lvlJc w:val="left"/>
      <w:pPr>
        <w:ind w:left="2948" w:hanging="720"/>
      </w:pPr>
      <w:rPr>
        <w:rFonts w:hint="default"/>
      </w:rPr>
    </w:lvl>
    <w:lvl w:ilvl="4" w:tplc="FFFFFFFF" w:tentative="1">
      <w:start w:val="1"/>
      <w:numFmt w:val="lowerLetter"/>
      <w:lvlText w:val="%5."/>
      <w:lvlJc w:val="left"/>
      <w:pPr>
        <w:ind w:left="3308" w:hanging="360"/>
      </w:pPr>
    </w:lvl>
    <w:lvl w:ilvl="5" w:tplc="FFFFFFFF" w:tentative="1">
      <w:start w:val="1"/>
      <w:numFmt w:val="lowerRoman"/>
      <w:lvlText w:val="%6."/>
      <w:lvlJc w:val="right"/>
      <w:pPr>
        <w:ind w:left="4028" w:hanging="180"/>
      </w:pPr>
    </w:lvl>
    <w:lvl w:ilvl="6" w:tplc="FFFFFFFF" w:tentative="1">
      <w:start w:val="1"/>
      <w:numFmt w:val="decimal"/>
      <w:lvlText w:val="%7."/>
      <w:lvlJc w:val="left"/>
      <w:pPr>
        <w:ind w:left="4748" w:hanging="360"/>
      </w:pPr>
    </w:lvl>
    <w:lvl w:ilvl="7" w:tplc="FFFFFFFF" w:tentative="1">
      <w:start w:val="1"/>
      <w:numFmt w:val="lowerLetter"/>
      <w:lvlText w:val="%8."/>
      <w:lvlJc w:val="left"/>
      <w:pPr>
        <w:ind w:left="5468" w:hanging="360"/>
      </w:pPr>
    </w:lvl>
    <w:lvl w:ilvl="8" w:tplc="FFFFFFFF" w:tentative="1">
      <w:start w:val="1"/>
      <w:numFmt w:val="lowerRoman"/>
      <w:lvlText w:val="%9."/>
      <w:lvlJc w:val="right"/>
      <w:pPr>
        <w:ind w:left="6188" w:hanging="180"/>
      </w:pPr>
    </w:lvl>
  </w:abstractNum>
  <w:abstractNum w:abstractNumId="6" w15:restartNumberingAfterBreak="0">
    <w:nsid w:val="1BED7B33"/>
    <w:multiLevelType w:val="hybridMultilevel"/>
    <w:tmpl w:val="1C0430E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138250B"/>
    <w:multiLevelType w:val="hybridMultilevel"/>
    <w:tmpl w:val="A66C0580"/>
    <w:lvl w:ilvl="0" w:tplc="EF261F36">
      <w:start w:val="1"/>
      <w:numFmt w:val="upp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 w15:restartNumberingAfterBreak="0">
    <w:nsid w:val="250C7B77"/>
    <w:multiLevelType w:val="hybridMultilevel"/>
    <w:tmpl w:val="8CF40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B744BB"/>
    <w:multiLevelType w:val="hybridMultilevel"/>
    <w:tmpl w:val="19F8BC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916876"/>
    <w:multiLevelType w:val="hybridMultilevel"/>
    <w:tmpl w:val="21AC117A"/>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rPr>
        <w:rFonts w:hint="default"/>
      </w:r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B313FE5"/>
    <w:multiLevelType w:val="hybridMultilevel"/>
    <w:tmpl w:val="F72AAA86"/>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C08616F"/>
    <w:multiLevelType w:val="hybridMultilevel"/>
    <w:tmpl w:val="60669D64"/>
    <w:lvl w:ilvl="0" w:tplc="FFFFFFFF">
      <w:start w:val="1"/>
      <w:numFmt w:val="bullet"/>
      <w:lvlText w:val=""/>
      <w:lvlJc w:val="left"/>
      <w:pPr>
        <w:ind w:left="720" w:hanging="360"/>
      </w:pPr>
      <w:rPr>
        <w:rFonts w:ascii="Symbol" w:hAnsi="Symbol" w:hint="default"/>
      </w:rPr>
    </w:lvl>
    <w:lvl w:ilvl="1" w:tplc="4009000F">
      <w:start w:val="1"/>
      <w:numFmt w:val="decimal"/>
      <w:lvlText w:val="%2."/>
      <w:lvlJc w:val="left"/>
      <w:pPr>
        <w:ind w:left="72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3707F71"/>
    <w:multiLevelType w:val="multilevel"/>
    <w:tmpl w:val="33521F9A"/>
    <w:styleLink w:val="CurrentList1"/>
    <w:lvl w:ilvl="0">
      <w:start w:val="3"/>
      <w:numFmt w:val="decimal"/>
      <w:lvlText w:val="%1"/>
      <w:lvlJc w:val="left"/>
      <w:pPr>
        <w:ind w:left="871" w:hanging="426"/>
      </w:pPr>
      <w:rPr>
        <w:rFonts w:hint="default"/>
      </w:rPr>
    </w:lvl>
    <w:lvl w:ilvl="1">
      <w:start w:val="1"/>
      <w:numFmt w:val="decimal"/>
      <w:lvlText w:val="%1.%2"/>
      <w:lvlJc w:val="left"/>
      <w:pPr>
        <w:ind w:left="1561" w:hanging="426"/>
        <w:jc w:val="right"/>
      </w:pPr>
      <w:rPr>
        <w:rFonts w:ascii="Arial" w:eastAsia="Arial" w:hAnsi="Arial" w:cs="Arial" w:hint="default"/>
        <w:b/>
        <w:bCs/>
        <w:i w:val="0"/>
        <w:iCs w:val="0"/>
        <w:spacing w:val="-2"/>
        <w:w w:val="102"/>
        <w:sz w:val="22"/>
        <w:szCs w:val="22"/>
      </w:rPr>
    </w:lvl>
    <w:lvl w:ilvl="2">
      <w:start w:val="1"/>
      <w:numFmt w:val="lowerLetter"/>
      <w:lvlText w:val="%3."/>
      <w:lvlJc w:val="left"/>
      <w:pPr>
        <w:ind w:left="871" w:hanging="255"/>
      </w:pPr>
      <w:rPr>
        <w:rFonts w:ascii="Times New Roman" w:eastAsia="Times New Roman" w:hAnsi="Times New Roman" w:cs="Times New Roman"/>
        <w:spacing w:val="-4"/>
        <w:w w:val="102"/>
      </w:rPr>
    </w:lvl>
    <w:lvl w:ilvl="3">
      <w:numFmt w:val="bullet"/>
      <w:lvlText w:val="•"/>
      <w:lvlJc w:val="left"/>
      <w:pPr>
        <w:ind w:left="1040" w:hanging="255"/>
      </w:pPr>
      <w:rPr>
        <w:rFonts w:hint="default"/>
      </w:rPr>
    </w:lvl>
    <w:lvl w:ilvl="4">
      <w:numFmt w:val="bullet"/>
      <w:lvlText w:val="•"/>
      <w:lvlJc w:val="left"/>
      <w:pPr>
        <w:ind w:left="2200" w:hanging="255"/>
      </w:pPr>
      <w:rPr>
        <w:rFonts w:hint="default"/>
      </w:rPr>
    </w:lvl>
    <w:lvl w:ilvl="5">
      <w:numFmt w:val="bullet"/>
      <w:lvlText w:val="•"/>
      <w:lvlJc w:val="left"/>
      <w:pPr>
        <w:ind w:left="3360" w:hanging="255"/>
      </w:pPr>
      <w:rPr>
        <w:rFonts w:hint="default"/>
      </w:rPr>
    </w:lvl>
    <w:lvl w:ilvl="6">
      <w:numFmt w:val="bullet"/>
      <w:lvlText w:val="•"/>
      <w:lvlJc w:val="left"/>
      <w:pPr>
        <w:ind w:left="4520" w:hanging="255"/>
      </w:pPr>
      <w:rPr>
        <w:rFonts w:hint="default"/>
      </w:rPr>
    </w:lvl>
    <w:lvl w:ilvl="7">
      <w:numFmt w:val="bullet"/>
      <w:lvlText w:val="•"/>
      <w:lvlJc w:val="left"/>
      <w:pPr>
        <w:ind w:left="5680" w:hanging="255"/>
      </w:pPr>
      <w:rPr>
        <w:rFonts w:hint="default"/>
      </w:rPr>
    </w:lvl>
    <w:lvl w:ilvl="8">
      <w:numFmt w:val="bullet"/>
      <w:lvlText w:val="•"/>
      <w:lvlJc w:val="left"/>
      <w:pPr>
        <w:ind w:left="6840" w:hanging="255"/>
      </w:pPr>
      <w:rPr>
        <w:rFonts w:hint="default"/>
      </w:rPr>
    </w:lvl>
  </w:abstractNum>
  <w:abstractNum w:abstractNumId="14" w15:restartNumberingAfterBreak="0">
    <w:nsid w:val="3A6B64BE"/>
    <w:multiLevelType w:val="hybridMultilevel"/>
    <w:tmpl w:val="56FEA9FE"/>
    <w:lvl w:ilvl="0" w:tplc="1E4EFB3A">
      <w:start w:val="1"/>
      <w:numFmt w:val="lowerLetter"/>
      <w:lvlText w:val="%1."/>
      <w:lvlJc w:val="left"/>
      <w:pPr>
        <w:ind w:left="360" w:hanging="360"/>
      </w:pPr>
      <w:rPr>
        <w:b w:val="0"/>
        <w:bCs/>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5" w15:restartNumberingAfterBreak="0">
    <w:nsid w:val="3BC06A40"/>
    <w:multiLevelType w:val="hybridMultilevel"/>
    <w:tmpl w:val="B4ACA87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3BE92209"/>
    <w:multiLevelType w:val="hybridMultilevel"/>
    <w:tmpl w:val="1C0430E6"/>
    <w:lvl w:ilvl="0" w:tplc="0409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3100FDC"/>
    <w:multiLevelType w:val="hybridMultilevel"/>
    <w:tmpl w:val="4612AF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4659AB"/>
    <w:multiLevelType w:val="hybridMultilevel"/>
    <w:tmpl w:val="4A3A08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604551A"/>
    <w:multiLevelType w:val="hybridMultilevel"/>
    <w:tmpl w:val="1ACAFC66"/>
    <w:lvl w:ilvl="0" w:tplc="69986A4E">
      <w:start w:val="1"/>
      <w:numFmt w:val="upperLetter"/>
      <w:lvlText w:val="%1."/>
      <w:lvlJc w:val="left"/>
      <w:pPr>
        <w:ind w:left="360" w:hanging="360"/>
      </w:pPr>
      <w:rPr>
        <w:rFonts w:hint="default"/>
        <w:b/>
        <w:bCs/>
        <w:color w:val="000000" w:themeColor="text1"/>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0" w15:restartNumberingAfterBreak="0">
    <w:nsid w:val="470B3C5A"/>
    <w:multiLevelType w:val="hybridMultilevel"/>
    <w:tmpl w:val="86EC89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097DED"/>
    <w:multiLevelType w:val="hybridMultilevel"/>
    <w:tmpl w:val="7F06A0E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lowerRoman"/>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43166F"/>
    <w:multiLevelType w:val="hybridMultilevel"/>
    <w:tmpl w:val="317E3B48"/>
    <w:lvl w:ilvl="0" w:tplc="40090005">
      <w:start w:val="1"/>
      <w:numFmt w:val="bullet"/>
      <w:lvlText w:val=""/>
      <w:lvlJc w:val="left"/>
      <w:pPr>
        <w:ind w:left="720" w:hanging="360"/>
      </w:pPr>
      <w:rPr>
        <w:rFonts w:ascii="Wingdings" w:hAnsi="Wingdings" w:hint="default"/>
      </w:rPr>
    </w:lvl>
    <w:lvl w:ilvl="1" w:tplc="C6729138">
      <w:numFmt w:val="bullet"/>
      <w:lvlText w:val=""/>
      <w:lvlJc w:val="left"/>
      <w:pPr>
        <w:ind w:left="1440" w:hanging="360"/>
      </w:pPr>
      <w:rPr>
        <w:rFonts w:ascii="Symbol" w:eastAsia="Times New Roman" w:hAnsi="Symbol"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514F122B"/>
    <w:multiLevelType w:val="hybridMultilevel"/>
    <w:tmpl w:val="F36AE1F4"/>
    <w:lvl w:ilvl="0" w:tplc="04090017">
      <w:start w:val="1"/>
      <w:numFmt w:val="lowerLetter"/>
      <w:lvlText w:val="%1)"/>
      <w:lvlJc w:val="left"/>
      <w:pPr>
        <w:ind w:left="720" w:hanging="360"/>
      </w:pPr>
      <w:rPr>
        <w:rFonts w:hint="default"/>
      </w:rPr>
    </w:lvl>
    <w:lvl w:ilvl="1" w:tplc="04090017">
      <w:start w:val="1"/>
      <w:numFmt w:val="lowerLetter"/>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21E1580"/>
    <w:multiLevelType w:val="hybridMultilevel"/>
    <w:tmpl w:val="F392CB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28F11F3"/>
    <w:multiLevelType w:val="hybridMultilevel"/>
    <w:tmpl w:val="C22215A0"/>
    <w:lvl w:ilvl="0" w:tplc="F4088F4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52C4EF1"/>
    <w:multiLevelType w:val="multilevel"/>
    <w:tmpl w:val="54A8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C92CCB"/>
    <w:multiLevelType w:val="hybridMultilevel"/>
    <w:tmpl w:val="F7C85E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5884055B"/>
    <w:multiLevelType w:val="multilevel"/>
    <w:tmpl w:val="4B3C9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013824"/>
    <w:multiLevelType w:val="hybridMultilevel"/>
    <w:tmpl w:val="D71CCA34"/>
    <w:lvl w:ilvl="0" w:tplc="0409000F">
      <w:start w:val="1"/>
      <w:numFmt w:val="decimal"/>
      <w:lvlText w:val="%1."/>
      <w:lvlJc w:val="left"/>
      <w:pPr>
        <w:ind w:left="360" w:hanging="360"/>
      </w:pPr>
    </w:lvl>
    <w:lvl w:ilvl="1" w:tplc="C8DAD6CC">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A5B1627"/>
    <w:multiLevelType w:val="hybridMultilevel"/>
    <w:tmpl w:val="2ADC813C"/>
    <w:lvl w:ilvl="0" w:tplc="4009000F">
      <w:start w:val="1"/>
      <w:numFmt w:val="decimal"/>
      <w:lvlText w:val="%1."/>
      <w:lvlJc w:val="left"/>
      <w:pPr>
        <w:ind w:left="720" w:hanging="360"/>
      </w:pPr>
      <w:rPr>
        <w:rFonts w:hint="default"/>
      </w:rPr>
    </w:lvl>
    <w:lvl w:ilvl="1" w:tplc="806E7756">
      <w:start w:val="1"/>
      <w:numFmt w:val="lowerLetter"/>
      <w:lvlText w:val="(%2)"/>
      <w:lvlJc w:val="left"/>
      <w:pPr>
        <w:ind w:left="1440" w:hanging="360"/>
      </w:pPr>
      <w:rPr>
        <w:rFonts w:hint="default"/>
      </w:rPr>
    </w:lvl>
    <w:lvl w:ilvl="2" w:tplc="654A2BC4">
      <w:start w:val="1"/>
      <w:numFmt w:val="decimal"/>
      <w:lvlText w:val="(%3)"/>
      <w:lvlJc w:val="left"/>
      <w:pPr>
        <w:ind w:left="2340" w:hanging="360"/>
      </w:pPr>
      <w:rPr>
        <w:rFonts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D1F3241"/>
    <w:multiLevelType w:val="multilevel"/>
    <w:tmpl w:val="5CE4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B2129A"/>
    <w:multiLevelType w:val="multilevel"/>
    <w:tmpl w:val="A674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D84DD9"/>
    <w:multiLevelType w:val="hybridMultilevel"/>
    <w:tmpl w:val="7D14D6D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0EA8C8A6">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6A4F2C6D"/>
    <w:multiLevelType w:val="hybridMultilevel"/>
    <w:tmpl w:val="057E1A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AE52287"/>
    <w:multiLevelType w:val="hybridMultilevel"/>
    <w:tmpl w:val="AFA25C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CF66E4F"/>
    <w:multiLevelType w:val="hybridMultilevel"/>
    <w:tmpl w:val="18E0A2E8"/>
    <w:lvl w:ilvl="0" w:tplc="40090015">
      <w:start w:val="1"/>
      <w:numFmt w:val="upperLetter"/>
      <w:lvlText w:val="%1."/>
      <w:lvlJc w:val="left"/>
      <w:pPr>
        <w:ind w:left="428" w:hanging="360"/>
      </w:pPr>
    </w:lvl>
    <w:lvl w:ilvl="1" w:tplc="40090019" w:tentative="1">
      <w:start w:val="1"/>
      <w:numFmt w:val="lowerLetter"/>
      <w:lvlText w:val="%2."/>
      <w:lvlJc w:val="left"/>
      <w:pPr>
        <w:ind w:left="1148" w:hanging="360"/>
      </w:pPr>
    </w:lvl>
    <w:lvl w:ilvl="2" w:tplc="4009001B" w:tentative="1">
      <w:start w:val="1"/>
      <w:numFmt w:val="lowerRoman"/>
      <w:lvlText w:val="%3."/>
      <w:lvlJc w:val="right"/>
      <w:pPr>
        <w:ind w:left="1868" w:hanging="180"/>
      </w:pPr>
    </w:lvl>
    <w:lvl w:ilvl="3" w:tplc="4009000F" w:tentative="1">
      <w:start w:val="1"/>
      <w:numFmt w:val="decimal"/>
      <w:lvlText w:val="%4."/>
      <w:lvlJc w:val="left"/>
      <w:pPr>
        <w:ind w:left="2588" w:hanging="360"/>
      </w:pPr>
    </w:lvl>
    <w:lvl w:ilvl="4" w:tplc="40090019" w:tentative="1">
      <w:start w:val="1"/>
      <w:numFmt w:val="lowerLetter"/>
      <w:lvlText w:val="%5."/>
      <w:lvlJc w:val="left"/>
      <w:pPr>
        <w:ind w:left="3308" w:hanging="360"/>
      </w:pPr>
    </w:lvl>
    <w:lvl w:ilvl="5" w:tplc="4009001B" w:tentative="1">
      <w:start w:val="1"/>
      <w:numFmt w:val="lowerRoman"/>
      <w:lvlText w:val="%6."/>
      <w:lvlJc w:val="right"/>
      <w:pPr>
        <w:ind w:left="4028" w:hanging="180"/>
      </w:pPr>
    </w:lvl>
    <w:lvl w:ilvl="6" w:tplc="4009000F" w:tentative="1">
      <w:start w:val="1"/>
      <w:numFmt w:val="decimal"/>
      <w:lvlText w:val="%7."/>
      <w:lvlJc w:val="left"/>
      <w:pPr>
        <w:ind w:left="4748" w:hanging="360"/>
      </w:pPr>
    </w:lvl>
    <w:lvl w:ilvl="7" w:tplc="40090019" w:tentative="1">
      <w:start w:val="1"/>
      <w:numFmt w:val="lowerLetter"/>
      <w:lvlText w:val="%8."/>
      <w:lvlJc w:val="left"/>
      <w:pPr>
        <w:ind w:left="5468" w:hanging="360"/>
      </w:pPr>
    </w:lvl>
    <w:lvl w:ilvl="8" w:tplc="4009001B" w:tentative="1">
      <w:start w:val="1"/>
      <w:numFmt w:val="lowerRoman"/>
      <w:lvlText w:val="%9."/>
      <w:lvlJc w:val="right"/>
      <w:pPr>
        <w:ind w:left="6188" w:hanging="180"/>
      </w:pPr>
    </w:lvl>
  </w:abstractNum>
  <w:abstractNum w:abstractNumId="37" w15:restartNumberingAfterBreak="0">
    <w:nsid w:val="6E517B9F"/>
    <w:multiLevelType w:val="multilevel"/>
    <w:tmpl w:val="A91C0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3B0262"/>
    <w:multiLevelType w:val="hybridMultilevel"/>
    <w:tmpl w:val="E39EC6BC"/>
    <w:lvl w:ilvl="0" w:tplc="40090017">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9" w15:restartNumberingAfterBreak="0">
    <w:nsid w:val="766E2D4C"/>
    <w:multiLevelType w:val="hybridMultilevel"/>
    <w:tmpl w:val="F47E23FC"/>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rPr>
        <w:rFonts w:hint="default"/>
      </w:rPr>
    </w:lvl>
    <w:lvl w:ilvl="2" w:tplc="FFFFFFFF">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6B2601B"/>
    <w:multiLevelType w:val="hybridMultilevel"/>
    <w:tmpl w:val="4B14C5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D76DD8"/>
    <w:multiLevelType w:val="multilevel"/>
    <w:tmpl w:val="6C1E4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F316D0"/>
    <w:multiLevelType w:val="hybridMultilevel"/>
    <w:tmpl w:val="B40A71DE"/>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7D561C40"/>
    <w:multiLevelType w:val="multilevel"/>
    <w:tmpl w:val="18D8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3084872">
    <w:abstractNumId w:val="13"/>
  </w:num>
  <w:num w:numId="2" w16cid:durableId="1831286699">
    <w:abstractNumId w:val="2"/>
  </w:num>
  <w:num w:numId="3" w16cid:durableId="139812411">
    <w:abstractNumId w:val="27"/>
  </w:num>
  <w:num w:numId="4" w16cid:durableId="806704818">
    <w:abstractNumId w:val="11"/>
  </w:num>
  <w:num w:numId="5" w16cid:durableId="2040206491">
    <w:abstractNumId w:val="22"/>
  </w:num>
  <w:num w:numId="6" w16cid:durableId="1036588398">
    <w:abstractNumId w:val="15"/>
  </w:num>
  <w:num w:numId="7" w16cid:durableId="1657759727">
    <w:abstractNumId w:val="42"/>
  </w:num>
  <w:num w:numId="8" w16cid:durableId="359626035">
    <w:abstractNumId w:val="19"/>
  </w:num>
  <w:num w:numId="9" w16cid:durableId="1340543763">
    <w:abstractNumId w:val="38"/>
  </w:num>
  <w:num w:numId="10" w16cid:durableId="605115925">
    <w:abstractNumId w:val="7"/>
  </w:num>
  <w:num w:numId="11" w16cid:durableId="919602931">
    <w:abstractNumId w:val="36"/>
  </w:num>
  <w:num w:numId="12" w16cid:durableId="683753775">
    <w:abstractNumId w:val="5"/>
  </w:num>
  <w:num w:numId="13" w16cid:durableId="175773391">
    <w:abstractNumId w:val="21"/>
  </w:num>
  <w:num w:numId="14" w16cid:durableId="1289773391">
    <w:abstractNumId w:val="33"/>
  </w:num>
  <w:num w:numId="15" w16cid:durableId="471412094">
    <w:abstractNumId w:val="30"/>
  </w:num>
  <w:num w:numId="16" w16cid:durableId="119687881">
    <w:abstractNumId w:val="31"/>
  </w:num>
  <w:num w:numId="17" w16cid:durableId="160464413">
    <w:abstractNumId w:val="41"/>
  </w:num>
  <w:num w:numId="18" w16cid:durableId="1214004543">
    <w:abstractNumId w:val="43"/>
  </w:num>
  <w:num w:numId="19" w16cid:durableId="364067391">
    <w:abstractNumId w:val="37"/>
  </w:num>
  <w:num w:numId="20" w16cid:durableId="811672497">
    <w:abstractNumId w:val="28"/>
  </w:num>
  <w:num w:numId="21" w16cid:durableId="1323385518">
    <w:abstractNumId w:val="0"/>
  </w:num>
  <w:num w:numId="22" w16cid:durableId="771052837">
    <w:abstractNumId w:val="32"/>
  </w:num>
  <w:num w:numId="23" w16cid:durableId="85352405">
    <w:abstractNumId w:val="1"/>
  </w:num>
  <w:num w:numId="24" w16cid:durableId="280839687">
    <w:abstractNumId w:val="26"/>
  </w:num>
  <w:num w:numId="25" w16cid:durableId="503084063">
    <w:abstractNumId w:val="14"/>
  </w:num>
  <w:num w:numId="26" w16cid:durableId="2105416740">
    <w:abstractNumId w:val="29"/>
  </w:num>
  <w:num w:numId="27" w16cid:durableId="1705475382">
    <w:abstractNumId w:val="25"/>
  </w:num>
  <w:num w:numId="28" w16cid:durableId="2014648207">
    <w:abstractNumId w:val="4"/>
  </w:num>
  <w:num w:numId="29" w16cid:durableId="665863233">
    <w:abstractNumId w:val="17"/>
  </w:num>
  <w:num w:numId="30" w16cid:durableId="1706174845">
    <w:abstractNumId w:val="34"/>
  </w:num>
  <w:num w:numId="31" w16cid:durableId="832720289">
    <w:abstractNumId w:val="35"/>
  </w:num>
  <w:num w:numId="32" w16cid:durableId="1293289105">
    <w:abstractNumId w:val="3"/>
  </w:num>
  <w:num w:numId="33" w16cid:durableId="2096323794">
    <w:abstractNumId w:val="18"/>
  </w:num>
  <w:num w:numId="34" w16cid:durableId="17581282">
    <w:abstractNumId w:val="24"/>
  </w:num>
  <w:num w:numId="35" w16cid:durableId="445975837">
    <w:abstractNumId w:val="20"/>
  </w:num>
  <w:num w:numId="36" w16cid:durableId="905453302">
    <w:abstractNumId w:val="40"/>
  </w:num>
  <w:num w:numId="37" w16cid:durableId="1834682999">
    <w:abstractNumId w:val="16"/>
  </w:num>
  <w:num w:numId="38" w16cid:durableId="588080122">
    <w:abstractNumId w:val="9"/>
  </w:num>
  <w:num w:numId="39" w16cid:durableId="809589296">
    <w:abstractNumId w:val="12"/>
  </w:num>
  <w:num w:numId="40" w16cid:durableId="583106451">
    <w:abstractNumId w:val="23"/>
  </w:num>
  <w:num w:numId="41" w16cid:durableId="1422142066">
    <w:abstractNumId w:val="10"/>
  </w:num>
  <w:num w:numId="42" w16cid:durableId="22169223">
    <w:abstractNumId w:val="39"/>
  </w:num>
  <w:num w:numId="43" w16cid:durableId="409667504">
    <w:abstractNumId w:val="8"/>
  </w:num>
  <w:num w:numId="44" w16cid:durableId="838153068">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0F6"/>
    <w:rsid w:val="0002419F"/>
    <w:rsid w:val="00025529"/>
    <w:rsid w:val="000447CF"/>
    <w:rsid w:val="000539D0"/>
    <w:rsid w:val="000652B1"/>
    <w:rsid w:val="00075837"/>
    <w:rsid w:val="000860CA"/>
    <w:rsid w:val="00091A02"/>
    <w:rsid w:val="00092376"/>
    <w:rsid w:val="00093C0B"/>
    <w:rsid w:val="000B5F05"/>
    <w:rsid w:val="000C109F"/>
    <w:rsid w:val="000C51A8"/>
    <w:rsid w:val="000D3B4F"/>
    <w:rsid w:val="000D6398"/>
    <w:rsid w:val="000F5E7F"/>
    <w:rsid w:val="00101DEC"/>
    <w:rsid w:val="00123AC4"/>
    <w:rsid w:val="00126B55"/>
    <w:rsid w:val="00132AC2"/>
    <w:rsid w:val="00132C34"/>
    <w:rsid w:val="001361FB"/>
    <w:rsid w:val="00145FBE"/>
    <w:rsid w:val="0015195D"/>
    <w:rsid w:val="00157AD0"/>
    <w:rsid w:val="001A3B25"/>
    <w:rsid w:val="001C257C"/>
    <w:rsid w:val="001C290A"/>
    <w:rsid w:val="00230DC5"/>
    <w:rsid w:val="00236B8E"/>
    <w:rsid w:val="00246D29"/>
    <w:rsid w:val="00261035"/>
    <w:rsid w:val="00297C8E"/>
    <w:rsid w:val="002A1E0F"/>
    <w:rsid w:val="002A4001"/>
    <w:rsid w:val="002B0A19"/>
    <w:rsid w:val="002B2772"/>
    <w:rsid w:val="002F0F7D"/>
    <w:rsid w:val="002F4206"/>
    <w:rsid w:val="00306E81"/>
    <w:rsid w:val="00310555"/>
    <w:rsid w:val="00335B15"/>
    <w:rsid w:val="00341778"/>
    <w:rsid w:val="00382490"/>
    <w:rsid w:val="003842A7"/>
    <w:rsid w:val="003A01B6"/>
    <w:rsid w:val="003A34D6"/>
    <w:rsid w:val="003B7A2B"/>
    <w:rsid w:val="003E0612"/>
    <w:rsid w:val="003F6482"/>
    <w:rsid w:val="00406F9A"/>
    <w:rsid w:val="00411C11"/>
    <w:rsid w:val="00420D6B"/>
    <w:rsid w:val="00424B24"/>
    <w:rsid w:val="00432B57"/>
    <w:rsid w:val="00433A7E"/>
    <w:rsid w:val="00447DF8"/>
    <w:rsid w:val="00462873"/>
    <w:rsid w:val="00466866"/>
    <w:rsid w:val="004732A1"/>
    <w:rsid w:val="00495FD7"/>
    <w:rsid w:val="004B7C96"/>
    <w:rsid w:val="004E3D23"/>
    <w:rsid w:val="004F55F9"/>
    <w:rsid w:val="004F76F6"/>
    <w:rsid w:val="00507498"/>
    <w:rsid w:val="00513478"/>
    <w:rsid w:val="00525BC9"/>
    <w:rsid w:val="00541DD2"/>
    <w:rsid w:val="00570B15"/>
    <w:rsid w:val="005A447D"/>
    <w:rsid w:val="005D4856"/>
    <w:rsid w:val="005F2155"/>
    <w:rsid w:val="005F35F4"/>
    <w:rsid w:val="00604092"/>
    <w:rsid w:val="00611154"/>
    <w:rsid w:val="006545EB"/>
    <w:rsid w:val="00682572"/>
    <w:rsid w:val="00692FA8"/>
    <w:rsid w:val="006B1DE0"/>
    <w:rsid w:val="006B3211"/>
    <w:rsid w:val="006B6E20"/>
    <w:rsid w:val="006D1E9C"/>
    <w:rsid w:val="006D75A5"/>
    <w:rsid w:val="007138BA"/>
    <w:rsid w:val="00715F64"/>
    <w:rsid w:val="00736A74"/>
    <w:rsid w:val="00757CD5"/>
    <w:rsid w:val="00772313"/>
    <w:rsid w:val="00786C89"/>
    <w:rsid w:val="00790AEC"/>
    <w:rsid w:val="007957DB"/>
    <w:rsid w:val="007A0F34"/>
    <w:rsid w:val="007B12B0"/>
    <w:rsid w:val="007B7108"/>
    <w:rsid w:val="007D6FB8"/>
    <w:rsid w:val="007F0993"/>
    <w:rsid w:val="00806546"/>
    <w:rsid w:val="008149AA"/>
    <w:rsid w:val="008235E8"/>
    <w:rsid w:val="00830B53"/>
    <w:rsid w:val="00836DF0"/>
    <w:rsid w:val="00841304"/>
    <w:rsid w:val="00842023"/>
    <w:rsid w:val="0085395F"/>
    <w:rsid w:val="008653C7"/>
    <w:rsid w:val="00885CBE"/>
    <w:rsid w:val="008B1581"/>
    <w:rsid w:val="008B2E92"/>
    <w:rsid w:val="008B51EA"/>
    <w:rsid w:val="008D0177"/>
    <w:rsid w:val="008D187F"/>
    <w:rsid w:val="008D2ED6"/>
    <w:rsid w:val="008D5B8C"/>
    <w:rsid w:val="008D6A68"/>
    <w:rsid w:val="008E4BC4"/>
    <w:rsid w:val="00900079"/>
    <w:rsid w:val="00911A35"/>
    <w:rsid w:val="009140BD"/>
    <w:rsid w:val="00921756"/>
    <w:rsid w:val="00926DB1"/>
    <w:rsid w:val="009410E4"/>
    <w:rsid w:val="00946EE1"/>
    <w:rsid w:val="00953DB6"/>
    <w:rsid w:val="00971A2A"/>
    <w:rsid w:val="00997BD2"/>
    <w:rsid w:val="009B0554"/>
    <w:rsid w:val="009C059A"/>
    <w:rsid w:val="009D40DC"/>
    <w:rsid w:val="009E0B6C"/>
    <w:rsid w:val="009E0E5D"/>
    <w:rsid w:val="009E6A05"/>
    <w:rsid w:val="00A00030"/>
    <w:rsid w:val="00A13A63"/>
    <w:rsid w:val="00A212BD"/>
    <w:rsid w:val="00A25A7C"/>
    <w:rsid w:val="00A27B3C"/>
    <w:rsid w:val="00A66BFA"/>
    <w:rsid w:val="00A70894"/>
    <w:rsid w:val="00A75480"/>
    <w:rsid w:val="00A94401"/>
    <w:rsid w:val="00AA4370"/>
    <w:rsid w:val="00AA5670"/>
    <w:rsid w:val="00AB0CD6"/>
    <w:rsid w:val="00AD6DEC"/>
    <w:rsid w:val="00AF4CE6"/>
    <w:rsid w:val="00B24D05"/>
    <w:rsid w:val="00B32FD4"/>
    <w:rsid w:val="00B35556"/>
    <w:rsid w:val="00B61E66"/>
    <w:rsid w:val="00B723CF"/>
    <w:rsid w:val="00B802BE"/>
    <w:rsid w:val="00B8160E"/>
    <w:rsid w:val="00BA3039"/>
    <w:rsid w:val="00C178A3"/>
    <w:rsid w:val="00C27176"/>
    <w:rsid w:val="00C458DA"/>
    <w:rsid w:val="00C61300"/>
    <w:rsid w:val="00C86932"/>
    <w:rsid w:val="00CA20E5"/>
    <w:rsid w:val="00CA560A"/>
    <w:rsid w:val="00CA5FF2"/>
    <w:rsid w:val="00CB5891"/>
    <w:rsid w:val="00CC27E2"/>
    <w:rsid w:val="00CD23B6"/>
    <w:rsid w:val="00CD5576"/>
    <w:rsid w:val="00CF038B"/>
    <w:rsid w:val="00CF1D4A"/>
    <w:rsid w:val="00CF2ACE"/>
    <w:rsid w:val="00D0258C"/>
    <w:rsid w:val="00D06097"/>
    <w:rsid w:val="00D114E6"/>
    <w:rsid w:val="00D12226"/>
    <w:rsid w:val="00D13DCC"/>
    <w:rsid w:val="00D40369"/>
    <w:rsid w:val="00D474D2"/>
    <w:rsid w:val="00D73F19"/>
    <w:rsid w:val="00DC5858"/>
    <w:rsid w:val="00DC61EC"/>
    <w:rsid w:val="00DE1886"/>
    <w:rsid w:val="00DE1B8A"/>
    <w:rsid w:val="00E14D22"/>
    <w:rsid w:val="00E2765C"/>
    <w:rsid w:val="00E42319"/>
    <w:rsid w:val="00E54906"/>
    <w:rsid w:val="00E761EA"/>
    <w:rsid w:val="00E7676A"/>
    <w:rsid w:val="00E938CC"/>
    <w:rsid w:val="00E9632A"/>
    <w:rsid w:val="00EA16E6"/>
    <w:rsid w:val="00EA1EAC"/>
    <w:rsid w:val="00EA20F6"/>
    <w:rsid w:val="00EB6466"/>
    <w:rsid w:val="00EB7834"/>
    <w:rsid w:val="00EC46B7"/>
    <w:rsid w:val="00ED50CB"/>
    <w:rsid w:val="00EE04A4"/>
    <w:rsid w:val="00EE20C6"/>
    <w:rsid w:val="00EE68C1"/>
    <w:rsid w:val="00EF5202"/>
    <w:rsid w:val="00EF57D6"/>
    <w:rsid w:val="00EF6A67"/>
    <w:rsid w:val="00F01369"/>
    <w:rsid w:val="00F06512"/>
    <w:rsid w:val="00F13CE6"/>
    <w:rsid w:val="00F31ECD"/>
    <w:rsid w:val="00F55898"/>
    <w:rsid w:val="00F618E2"/>
    <w:rsid w:val="00F80DD1"/>
    <w:rsid w:val="00F8192B"/>
    <w:rsid w:val="00F81C46"/>
    <w:rsid w:val="00FA0EE9"/>
    <w:rsid w:val="00FA15D2"/>
    <w:rsid w:val="00FA222A"/>
    <w:rsid w:val="00FB1BFC"/>
    <w:rsid w:val="00FC3EAF"/>
    <w:rsid w:val="00FD3901"/>
    <w:rsid w:val="00FF329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3514D"/>
  <w15:chartTrackingRefBased/>
  <w15:docId w15:val="{53151BCB-6B66-47F5-83FC-6FC76A5C2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5D4856"/>
    <w:pPr>
      <w:widowControl w:val="0"/>
      <w:autoSpaceDE w:val="0"/>
      <w:autoSpaceDN w:val="0"/>
      <w:spacing w:after="0" w:line="240" w:lineRule="auto"/>
      <w:ind w:left="100"/>
      <w:outlineLvl w:val="0"/>
    </w:pPr>
    <w:rPr>
      <w:rFonts w:ascii="Times New Roman" w:eastAsia="Times New Roman" w:hAnsi="Times New Roman" w:cs="Times New Roman"/>
      <w:b/>
      <w:bCs/>
      <w:lang w:val="en-US"/>
    </w:rPr>
  </w:style>
  <w:style w:type="paragraph" w:styleId="Heading2">
    <w:name w:val="heading 2"/>
    <w:basedOn w:val="Normal"/>
    <w:next w:val="Normal"/>
    <w:link w:val="Heading2Char"/>
    <w:uiPriority w:val="9"/>
    <w:unhideWhenUsed/>
    <w:qFormat/>
    <w:rsid w:val="005D4856"/>
    <w:pPr>
      <w:keepNext/>
      <w:keepLines/>
      <w:widowControl w:val="0"/>
      <w:autoSpaceDE w:val="0"/>
      <w:autoSpaceDN w:val="0"/>
      <w:spacing w:before="40" w:after="0" w:line="240" w:lineRule="auto"/>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unhideWhenUsed/>
    <w:qFormat/>
    <w:rsid w:val="005D4856"/>
    <w:pPr>
      <w:keepNext/>
      <w:keepLines/>
      <w:widowControl w:val="0"/>
      <w:autoSpaceDE w:val="0"/>
      <w:autoSpaceDN w:val="0"/>
      <w:spacing w:before="40" w:after="0" w:line="240" w:lineRule="auto"/>
      <w:outlineLvl w:val="2"/>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0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20F6"/>
  </w:style>
  <w:style w:type="paragraph" w:styleId="Footer">
    <w:name w:val="footer"/>
    <w:basedOn w:val="Normal"/>
    <w:link w:val="FooterChar"/>
    <w:uiPriority w:val="99"/>
    <w:unhideWhenUsed/>
    <w:rsid w:val="00EA20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20F6"/>
  </w:style>
  <w:style w:type="table" w:styleId="TableGrid">
    <w:name w:val="Table Grid"/>
    <w:basedOn w:val="TableNormal"/>
    <w:uiPriority w:val="39"/>
    <w:rsid w:val="00EF6A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B7C96"/>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aliases w:val="Annexure,heading 9,Ha,LP,Amex_bullet,Equipment,Figure_name,List Paragraph Char Char,List Paragraph11,List Paragraph2,ListPar1,List_TIS,Normal Sentence,Number_1,Numbered Indented Text,Ref,SGLText List Paragraph,TOC style,d_bodyb,lp1,new"/>
    <w:basedOn w:val="Normal"/>
    <w:link w:val="ListParagraphChar"/>
    <w:uiPriority w:val="34"/>
    <w:qFormat/>
    <w:rsid w:val="007B7108"/>
    <w:pPr>
      <w:ind w:left="720"/>
      <w:contextualSpacing/>
    </w:pPr>
  </w:style>
  <w:style w:type="character" w:customStyle="1" w:styleId="Heading1Char">
    <w:name w:val="Heading 1 Char"/>
    <w:basedOn w:val="DefaultParagraphFont"/>
    <w:link w:val="Heading1"/>
    <w:uiPriority w:val="1"/>
    <w:rsid w:val="005D4856"/>
    <w:rPr>
      <w:rFonts w:ascii="Times New Roman" w:eastAsia="Times New Roman" w:hAnsi="Times New Roman" w:cs="Times New Roman"/>
      <w:b/>
      <w:bCs/>
      <w:lang w:val="en-US"/>
    </w:rPr>
  </w:style>
  <w:style w:type="character" w:customStyle="1" w:styleId="Heading2Char">
    <w:name w:val="Heading 2 Char"/>
    <w:basedOn w:val="DefaultParagraphFont"/>
    <w:link w:val="Heading2"/>
    <w:uiPriority w:val="9"/>
    <w:rsid w:val="005D4856"/>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5D4856"/>
    <w:rPr>
      <w:rFonts w:asciiTheme="majorHAnsi" w:eastAsiaTheme="majorEastAsia" w:hAnsiTheme="majorHAnsi" w:cstheme="majorBidi"/>
      <w:color w:val="1F3763" w:themeColor="accent1" w:themeShade="7F"/>
      <w:sz w:val="24"/>
      <w:szCs w:val="24"/>
      <w:lang w:val="en-US"/>
    </w:rPr>
  </w:style>
  <w:style w:type="paragraph" w:styleId="BodyText">
    <w:name w:val="Body Text"/>
    <w:basedOn w:val="Normal"/>
    <w:link w:val="BodyTextChar"/>
    <w:uiPriority w:val="1"/>
    <w:qFormat/>
    <w:rsid w:val="005D4856"/>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5D4856"/>
    <w:rPr>
      <w:rFonts w:ascii="Times New Roman" w:eastAsia="Times New Roman" w:hAnsi="Times New Roman" w:cs="Times New Roman"/>
      <w:lang w:val="en-US"/>
    </w:rPr>
  </w:style>
  <w:style w:type="paragraph" w:customStyle="1" w:styleId="TableParagraph">
    <w:name w:val="Table Paragraph"/>
    <w:basedOn w:val="Normal"/>
    <w:uiPriority w:val="1"/>
    <w:qFormat/>
    <w:rsid w:val="005D4856"/>
    <w:pPr>
      <w:widowControl w:val="0"/>
      <w:autoSpaceDE w:val="0"/>
      <w:autoSpaceDN w:val="0"/>
      <w:spacing w:after="0" w:line="240" w:lineRule="auto"/>
    </w:pPr>
    <w:rPr>
      <w:rFonts w:ascii="Times New Roman" w:eastAsia="Times New Roman" w:hAnsi="Times New Roman" w:cs="Times New Roman"/>
      <w:lang w:val="en-US"/>
    </w:rPr>
  </w:style>
  <w:style w:type="paragraph" w:styleId="NormalWeb">
    <w:name w:val="Normal (Web)"/>
    <w:basedOn w:val="Normal"/>
    <w:uiPriority w:val="99"/>
    <w:semiHidden/>
    <w:unhideWhenUsed/>
    <w:rsid w:val="005D4856"/>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Standard">
    <w:name w:val="Standard"/>
    <w:rsid w:val="005D4856"/>
    <w:pPr>
      <w:widowControl w:val="0"/>
      <w:suppressAutoHyphens/>
      <w:autoSpaceDN w:val="0"/>
      <w:spacing w:after="0" w:line="240" w:lineRule="auto"/>
      <w:textAlignment w:val="baseline"/>
    </w:pPr>
    <w:rPr>
      <w:rFonts w:ascii="Times New Roman" w:eastAsia="SimSun" w:hAnsi="Times New Roman" w:cs="Mangal"/>
      <w:kern w:val="3"/>
      <w:sz w:val="24"/>
      <w:szCs w:val="24"/>
      <w:lang w:val="en-US" w:eastAsia="zh-CN" w:bidi="hi-IN"/>
    </w:rPr>
  </w:style>
  <w:style w:type="paragraph" w:styleId="TOC1">
    <w:name w:val="toc 1"/>
    <w:basedOn w:val="Normal"/>
    <w:uiPriority w:val="39"/>
    <w:qFormat/>
    <w:rsid w:val="005D4856"/>
    <w:pPr>
      <w:widowControl w:val="0"/>
      <w:autoSpaceDE w:val="0"/>
      <w:autoSpaceDN w:val="0"/>
      <w:spacing w:before="136" w:after="0" w:line="240" w:lineRule="auto"/>
      <w:ind w:left="317" w:hanging="211"/>
    </w:pPr>
    <w:rPr>
      <w:rFonts w:ascii="Arial" w:eastAsia="Arial" w:hAnsi="Arial" w:cs="Arial"/>
      <w:sz w:val="18"/>
      <w:szCs w:val="18"/>
      <w:lang w:val="en-US"/>
    </w:rPr>
  </w:style>
  <w:style w:type="paragraph" w:styleId="Revision">
    <w:name w:val="Revision"/>
    <w:hidden/>
    <w:uiPriority w:val="99"/>
    <w:semiHidden/>
    <w:rsid w:val="005D4856"/>
    <w:pPr>
      <w:spacing w:after="0" w:line="240" w:lineRule="auto"/>
    </w:pPr>
    <w:rPr>
      <w:rFonts w:ascii="Times New Roman" w:eastAsia="Times New Roman" w:hAnsi="Times New Roman" w:cs="Times New Roman"/>
      <w:lang w:val="en-US"/>
    </w:rPr>
  </w:style>
  <w:style w:type="numbering" w:customStyle="1" w:styleId="CurrentList1">
    <w:name w:val="Current List1"/>
    <w:uiPriority w:val="99"/>
    <w:rsid w:val="005D4856"/>
    <w:pPr>
      <w:numPr>
        <w:numId w:val="1"/>
      </w:numPr>
    </w:pPr>
  </w:style>
  <w:style w:type="paragraph" w:customStyle="1" w:styleId="text-grey">
    <w:name w:val="text-grey"/>
    <w:basedOn w:val="Normal"/>
    <w:rsid w:val="00F80DD1"/>
    <w:pPr>
      <w:spacing w:before="100" w:beforeAutospacing="1" w:after="100" w:afterAutospacing="1" w:line="240" w:lineRule="auto"/>
    </w:pPr>
    <w:rPr>
      <w:rFonts w:ascii="Times New Roman" w:eastAsia="Times New Roman" w:hAnsi="Times New Roman" w:cs="Times New Roman"/>
      <w:sz w:val="24"/>
      <w:szCs w:val="24"/>
      <w:lang w:eastAsia="en-IN"/>
      <w14:ligatures w14:val="standardContextual"/>
    </w:rPr>
  </w:style>
  <w:style w:type="character" w:styleId="Hyperlink">
    <w:name w:val="Hyperlink"/>
    <w:basedOn w:val="DefaultParagraphFont"/>
    <w:uiPriority w:val="99"/>
    <w:unhideWhenUsed/>
    <w:rsid w:val="00CD5576"/>
    <w:rPr>
      <w:color w:val="0563C1" w:themeColor="hyperlink"/>
      <w:u w:val="single"/>
    </w:rPr>
  </w:style>
  <w:style w:type="character" w:styleId="UnresolvedMention">
    <w:name w:val="Unresolved Mention"/>
    <w:basedOn w:val="DefaultParagraphFont"/>
    <w:uiPriority w:val="99"/>
    <w:semiHidden/>
    <w:unhideWhenUsed/>
    <w:rsid w:val="00CD5576"/>
    <w:rPr>
      <w:color w:val="605E5C"/>
      <w:shd w:val="clear" w:color="auto" w:fill="E1DFDD"/>
    </w:rPr>
  </w:style>
  <w:style w:type="character" w:customStyle="1" w:styleId="ListParagraphChar">
    <w:name w:val="List Paragraph Char"/>
    <w:aliases w:val="Annexure Char,heading 9 Char,Ha Char,LP Char,Amex_bullet Char,Equipment Char,Figure_name Char,List Paragraph Char Char Char,List Paragraph11 Char,List Paragraph2 Char,ListPar1 Char,List_TIS Char,Normal Sentence Char,Number_1 Char"/>
    <w:link w:val="ListParagraph"/>
    <w:uiPriority w:val="34"/>
    <w:qFormat/>
    <w:locked/>
    <w:rsid w:val="00EE20C6"/>
  </w:style>
  <w:style w:type="character" w:styleId="CommentReference">
    <w:name w:val="annotation reference"/>
    <w:basedOn w:val="DefaultParagraphFont"/>
    <w:uiPriority w:val="99"/>
    <w:semiHidden/>
    <w:unhideWhenUsed/>
    <w:rsid w:val="00495FD7"/>
    <w:rPr>
      <w:sz w:val="16"/>
      <w:szCs w:val="16"/>
    </w:rPr>
  </w:style>
  <w:style w:type="paragraph" w:styleId="CommentText">
    <w:name w:val="annotation text"/>
    <w:basedOn w:val="Normal"/>
    <w:link w:val="CommentTextChar"/>
    <w:uiPriority w:val="99"/>
    <w:semiHidden/>
    <w:unhideWhenUsed/>
    <w:rsid w:val="00495FD7"/>
    <w:pPr>
      <w:spacing w:line="240" w:lineRule="auto"/>
    </w:pPr>
    <w:rPr>
      <w:sz w:val="20"/>
      <w:szCs w:val="20"/>
    </w:rPr>
  </w:style>
  <w:style w:type="character" w:customStyle="1" w:styleId="CommentTextChar">
    <w:name w:val="Comment Text Char"/>
    <w:basedOn w:val="DefaultParagraphFont"/>
    <w:link w:val="CommentText"/>
    <w:uiPriority w:val="99"/>
    <w:semiHidden/>
    <w:rsid w:val="00495FD7"/>
    <w:rPr>
      <w:sz w:val="20"/>
      <w:szCs w:val="20"/>
    </w:rPr>
  </w:style>
  <w:style w:type="paragraph" w:styleId="CommentSubject">
    <w:name w:val="annotation subject"/>
    <w:basedOn w:val="CommentText"/>
    <w:next w:val="CommentText"/>
    <w:link w:val="CommentSubjectChar"/>
    <w:uiPriority w:val="99"/>
    <w:semiHidden/>
    <w:unhideWhenUsed/>
    <w:rsid w:val="00495FD7"/>
    <w:rPr>
      <w:b/>
      <w:bCs/>
    </w:rPr>
  </w:style>
  <w:style w:type="character" w:customStyle="1" w:styleId="CommentSubjectChar">
    <w:name w:val="Comment Subject Char"/>
    <w:basedOn w:val="CommentTextChar"/>
    <w:link w:val="CommentSubject"/>
    <w:uiPriority w:val="99"/>
    <w:semiHidden/>
    <w:rsid w:val="00495FD7"/>
    <w:rPr>
      <w:b/>
      <w:bCs/>
      <w:sz w:val="20"/>
      <w:szCs w:val="20"/>
    </w:rPr>
  </w:style>
  <w:style w:type="table" w:customStyle="1" w:styleId="TableGrid1">
    <w:name w:val="Table Grid1"/>
    <w:basedOn w:val="TableNormal"/>
    <w:next w:val="TableGrid"/>
    <w:uiPriority w:val="39"/>
    <w:rsid w:val="00EE68C1"/>
    <w:pPr>
      <w:spacing w:after="0" w:line="240" w:lineRule="auto"/>
    </w:pPr>
    <w:rPr>
      <w:rFonts w:ascii="Calibri" w:eastAsia="Calibri" w:hAnsi="Calibri" w:cs="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11154"/>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F5496" w:themeColor="accent1" w:themeShade="BF"/>
      <w:sz w:val="32"/>
      <w:szCs w:val="32"/>
    </w:rPr>
  </w:style>
  <w:style w:type="paragraph" w:styleId="TOC3">
    <w:name w:val="toc 3"/>
    <w:basedOn w:val="Normal"/>
    <w:next w:val="Normal"/>
    <w:autoRedefine/>
    <w:uiPriority w:val="39"/>
    <w:unhideWhenUsed/>
    <w:rsid w:val="00611154"/>
    <w:pPr>
      <w:spacing w:after="100"/>
      <w:ind w:left="440"/>
    </w:pPr>
  </w:style>
  <w:style w:type="paragraph" w:styleId="TOC2">
    <w:name w:val="toc 2"/>
    <w:basedOn w:val="Normal"/>
    <w:next w:val="Normal"/>
    <w:autoRedefine/>
    <w:uiPriority w:val="39"/>
    <w:unhideWhenUsed/>
    <w:rsid w:val="00611154"/>
    <w:pPr>
      <w:spacing w:after="100" w:line="278" w:lineRule="auto"/>
      <w:ind w:left="240"/>
    </w:pPr>
    <w:rPr>
      <w:rFonts w:eastAsiaTheme="minorEastAsia"/>
      <w:kern w:val="2"/>
      <w:sz w:val="24"/>
      <w:szCs w:val="24"/>
      <w:lang w:val="en-US"/>
      <w14:ligatures w14:val="standardContextual"/>
    </w:rPr>
  </w:style>
  <w:style w:type="paragraph" w:styleId="TOC4">
    <w:name w:val="toc 4"/>
    <w:basedOn w:val="Normal"/>
    <w:next w:val="Normal"/>
    <w:autoRedefine/>
    <w:uiPriority w:val="39"/>
    <w:unhideWhenUsed/>
    <w:rsid w:val="00611154"/>
    <w:pPr>
      <w:spacing w:after="100" w:line="278" w:lineRule="auto"/>
      <w:ind w:left="720"/>
    </w:pPr>
    <w:rPr>
      <w:rFonts w:eastAsiaTheme="minorEastAsia"/>
      <w:kern w:val="2"/>
      <w:sz w:val="24"/>
      <w:szCs w:val="24"/>
      <w:lang w:val="en-US"/>
      <w14:ligatures w14:val="standardContextual"/>
    </w:rPr>
  </w:style>
  <w:style w:type="paragraph" w:styleId="TOC5">
    <w:name w:val="toc 5"/>
    <w:basedOn w:val="Normal"/>
    <w:next w:val="Normal"/>
    <w:autoRedefine/>
    <w:uiPriority w:val="39"/>
    <w:unhideWhenUsed/>
    <w:rsid w:val="00611154"/>
    <w:pPr>
      <w:spacing w:after="100" w:line="278" w:lineRule="auto"/>
      <w:ind w:left="960"/>
    </w:pPr>
    <w:rPr>
      <w:rFonts w:eastAsiaTheme="minorEastAsia"/>
      <w:kern w:val="2"/>
      <w:sz w:val="24"/>
      <w:szCs w:val="24"/>
      <w:lang w:val="en-US"/>
      <w14:ligatures w14:val="standardContextual"/>
    </w:rPr>
  </w:style>
  <w:style w:type="paragraph" w:styleId="TOC6">
    <w:name w:val="toc 6"/>
    <w:basedOn w:val="Normal"/>
    <w:next w:val="Normal"/>
    <w:autoRedefine/>
    <w:uiPriority w:val="39"/>
    <w:unhideWhenUsed/>
    <w:rsid w:val="00611154"/>
    <w:pPr>
      <w:spacing w:after="100" w:line="278" w:lineRule="auto"/>
      <w:ind w:left="1200"/>
    </w:pPr>
    <w:rPr>
      <w:rFonts w:eastAsiaTheme="minorEastAsia"/>
      <w:kern w:val="2"/>
      <w:sz w:val="24"/>
      <w:szCs w:val="24"/>
      <w:lang w:val="en-US"/>
      <w14:ligatures w14:val="standardContextual"/>
    </w:rPr>
  </w:style>
  <w:style w:type="paragraph" w:styleId="TOC7">
    <w:name w:val="toc 7"/>
    <w:basedOn w:val="Normal"/>
    <w:next w:val="Normal"/>
    <w:autoRedefine/>
    <w:uiPriority w:val="39"/>
    <w:unhideWhenUsed/>
    <w:rsid w:val="00611154"/>
    <w:pPr>
      <w:spacing w:after="100" w:line="278" w:lineRule="auto"/>
      <w:ind w:left="1440"/>
    </w:pPr>
    <w:rPr>
      <w:rFonts w:eastAsiaTheme="minorEastAsia"/>
      <w:kern w:val="2"/>
      <w:sz w:val="24"/>
      <w:szCs w:val="24"/>
      <w:lang w:val="en-US"/>
      <w14:ligatures w14:val="standardContextual"/>
    </w:rPr>
  </w:style>
  <w:style w:type="paragraph" w:styleId="TOC8">
    <w:name w:val="toc 8"/>
    <w:basedOn w:val="Normal"/>
    <w:next w:val="Normal"/>
    <w:autoRedefine/>
    <w:uiPriority w:val="39"/>
    <w:unhideWhenUsed/>
    <w:rsid w:val="00611154"/>
    <w:pPr>
      <w:spacing w:after="100" w:line="278" w:lineRule="auto"/>
      <w:ind w:left="1680"/>
    </w:pPr>
    <w:rPr>
      <w:rFonts w:eastAsiaTheme="minorEastAsia"/>
      <w:kern w:val="2"/>
      <w:sz w:val="24"/>
      <w:szCs w:val="24"/>
      <w:lang w:val="en-US"/>
      <w14:ligatures w14:val="standardContextual"/>
    </w:rPr>
  </w:style>
  <w:style w:type="paragraph" w:styleId="TOC9">
    <w:name w:val="toc 9"/>
    <w:basedOn w:val="Normal"/>
    <w:next w:val="Normal"/>
    <w:autoRedefine/>
    <w:uiPriority w:val="39"/>
    <w:unhideWhenUsed/>
    <w:rsid w:val="00611154"/>
    <w:pPr>
      <w:spacing w:after="100" w:line="278" w:lineRule="auto"/>
      <w:ind w:left="1920"/>
    </w:pPr>
    <w:rPr>
      <w:rFonts w:eastAsiaTheme="minorEastAsia"/>
      <w:kern w:val="2"/>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356378">
      <w:bodyDiv w:val="1"/>
      <w:marLeft w:val="0"/>
      <w:marRight w:val="0"/>
      <w:marTop w:val="0"/>
      <w:marBottom w:val="0"/>
      <w:divBdr>
        <w:top w:val="none" w:sz="0" w:space="0" w:color="auto"/>
        <w:left w:val="none" w:sz="0" w:space="0" w:color="auto"/>
        <w:bottom w:val="none" w:sz="0" w:space="0" w:color="auto"/>
        <w:right w:val="none" w:sz="0" w:space="0" w:color="auto"/>
      </w:divBdr>
    </w:div>
    <w:div w:id="163545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E0D87-1172-4BCE-9AF7-25426CED8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746</TotalTime>
  <Pages>13</Pages>
  <Words>4829</Words>
  <Characters>27529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Pankaj Gupta</dc:creator>
  <cp:keywords/>
  <dc:description/>
  <cp:lastModifiedBy>Vishu</cp:lastModifiedBy>
  <cp:revision>208</cp:revision>
  <cp:lastPrinted>2022-09-12T13:42:00Z</cp:lastPrinted>
  <dcterms:created xsi:type="dcterms:W3CDTF">2022-09-11T04:10:00Z</dcterms:created>
  <dcterms:modified xsi:type="dcterms:W3CDTF">2026-10-09T10:50:00Z</dcterms:modified>
</cp:coreProperties>
</file>